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BB6E15" w14:textId="65F0E01E" w:rsidR="003D7E96" w:rsidRPr="00BF5C67" w:rsidRDefault="003D7E96" w:rsidP="00BF5C6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F5C67">
        <w:rPr>
          <w:rFonts w:ascii="Times New Roman" w:hAnsi="Times New Roman" w:cs="Times New Roman"/>
          <w:b/>
          <w:sz w:val="24"/>
          <w:szCs w:val="24"/>
        </w:rPr>
        <w:t xml:space="preserve">Методические </w:t>
      </w:r>
      <w:r w:rsidR="006B538C" w:rsidRPr="00BF5C67">
        <w:rPr>
          <w:rFonts w:ascii="Times New Roman" w:hAnsi="Times New Roman" w:cs="Times New Roman"/>
          <w:b/>
          <w:sz w:val="24"/>
          <w:szCs w:val="24"/>
        </w:rPr>
        <w:t>разработки по</w:t>
      </w:r>
      <w:r w:rsidRPr="00BF5C67">
        <w:rPr>
          <w:rFonts w:ascii="Times New Roman" w:hAnsi="Times New Roman" w:cs="Times New Roman"/>
          <w:b/>
          <w:sz w:val="24"/>
          <w:szCs w:val="24"/>
        </w:rPr>
        <w:t xml:space="preserve"> СРМ курса «Теории и проблемы физической химии»</w:t>
      </w:r>
      <w:r w:rsidR="00192B72">
        <w:rPr>
          <w:rFonts w:ascii="Times New Roman" w:hAnsi="Times New Roman" w:cs="Times New Roman"/>
          <w:b/>
          <w:sz w:val="24"/>
          <w:szCs w:val="24"/>
        </w:rPr>
        <w:t xml:space="preserve"> 2025-2026</w:t>
      </w:r>
    </w:p>
    <w:p w14:paraId="31B1F765" w14:textId="77777777" w:rsidR="003D7E96" w:rsidRPr="00BF5C67" w:rsidRDefault="003D7E96" w:rsidP="00BF5C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36CA4CD" w14:textId="5CCA8C9F" w:rsidR="003D7E96" w:rsidRPr="00BF5C67" w:rsidRDefault="003D7E96" w:rsidP="00BF5C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5C67">
        <w:rPr>
          <w:rFonts w:ascii="Times New Roman" w:hAnsi="Times New Roman" w:cs="Times New Roman"/>
          <w:b/>
          <w:sz w:val="24"/>
          <w:szCs w:val="24"/>
        </w:rPr>
        <w:t xml:space="preserve">Задание по СРМ 1. </w:t>
      </w:r>
      <w:r w:rsidRPr="00BF5C67">
        <w:rPr>
          <w:rFonts w:ascii="Times New Roman" w:hAnsi="Times New Roman" w:cs="Times New Roman"/>
          <w:sz w:val="24"/>
          <w:szCs w:val="24"/>
        </w:rPr>
        <w:t>Групповая индивидуально - исследовательская работа.</w:t>
      </w:r>
    </w:p>
    <w:p w14:paraId="49FB0E69" w14:textId="77777777" w:rsidR="003D7E96" w:rsidRPr="00BF5C67" w:rsidRDefault="003D7E96" w:rsidP="00BF5C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5C67">
        <w:rPr>
          <w:rFonts w:ascii="Times New Roman" w:hAnsi="Times New Roman" w:cs="Times New Roman"/>
          <w:sz w:val="24"/>
          <w:szCs w:val="24"/>
        </w:rPr>
        <w:t>«Влияние величины ионных радиусов катионов и анионов, их зарядов на энергию кристаллической решетки и энергию сольватации»</w:t>
      </w:r>
    </w:p>
    <w:p w14:paraId="3F64A5FD" w14:textId="77777777" w:rsidR="003D7E96" w:rsidRPr="00BF5C67" w:rsidRDefault="003D7E96" w:rsidP="00BF5C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340BE91" w14:textId="1A2ACDA4" w:rsidR="003D7E96" w:rsidRPr="00BF5C67" w:rsidRDefault="003D7E96" w:rsidP="00BF5C67">
      <w:pPr>
        <w:pStyle w:val="5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BF5C67">
        <w:rPr>
          <w:rFonts w:ascii="Times New Roman" w:hAnsi="Times New Roman" w:cs="Times New Roman"/>
          <w:b/>
          <w:sz w:val="24"/>
          <w:szCs w:val="24"/>
        </w:rPr>
        <w:t>Задание 1</w:t>
      </w:r>
      <w:r w:rsidRPr="00BF5C67">
        <w:rPr>
          <w:rFonts w:ascii="Times New Roman" w:hAnsi="Times New Roman" w:cs="Times New Roman"/>
          <w:sz w:val="24"/>
          <w:szCs w:val="24"/>
        </w:rPr>
        <w:t xml:space="preserve">. Рассчитать энергию кристаллической решетки по методу Борна и Капустинского (А) и энергию сольватации для хлоридов лития, натрия, калия и рубидия, имеющих кристаллические решетки типа </w:t>
      </w:r>
      <w:r w:rsidRPr="00BF5C67">
        <w:rPr>
          <w:rFonts w:ascii="Times New Roman" w:hAnsi="Times New Roman" w:cs="Times New Roman"/>
          <w:sz w:val="24"/>
          <w:szCs w:val="24"/>
          <w:lang w:val="en-US"/>
        </w:rPr>
        <w:t>NaCl</w:t>
      </w:r>
      <w:r w:rsidRPr="00BF5C67">
        <w:rPr>
          <w:rFonts w:ascii="Times New Roman" w:hAnsi="Times New Roman" w:cs="Times New Roman"/>
          <w:sz w:val="24"/>
          <w:szCs w:val="24"/>
        </w:rPr>
        <w:t>. Величины кристаллических радиусов взять из «Краткого справочника физико-химических величин».</w:t>
      </w:r>
    </w:p>
    <w:p w14:paraId="35DB8A7B" w14:textId="77777777" w:rsidR="003D7E96" w:rsidRPr="00BF5C67" w:rsidRDefault="003D7E96" w:rsidP="00BF5C67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BF5C67">
        <w:rPr>
          <w:rFonts w:ascii="Times New Roman" w:hAnsi="Times New Roman" w:cs="Times New Roman"/>
          <w:sz w:val="24"/>
          <w:szCs w:val="24"/>
        </w:rPr>
        <w:t>На основании полученных данных сделать обобщение и вывод о зависимости энергии кристаллической решетки и энергии сольватации от величины ионного радиуса катиона, написать отчет и сделать презентацию.</w:t>
      </w:r>
    </w:p>
    <w:p w14:paraId="425C674D" w14:textId="77777777" w:rsidR="003D7E96" w:rsidRPr="00BF5C67" w:rsidRDefault="003D7E96" w:rsidP="00BF5C6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DF3CDE9" w14:textId="26ABBF10" w:rsidR="003D7E96" w:rsidRPr="00BF5C67" w:rsidRDefault="003D7E96" w:rsidP="00BF5C67">
      <w:pPr>
        <w:pStyle w:val="2"/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F5C67">
        <w:rPr>
          <w:rFonts w:ascii="Times New Roman" w:hAnsi="Times New Roman" w:cs="Times New Roman"/>
          <w:sz w:val="24"/>
          <w:szCs w:val="24"/>
        </w:rPr>
        <w:t xml:space="preserve">Задание 2. Рассчитать энергию кристаллической решетки методу Борна и Капустинского (А) и энергию сольватации для фторидов лития, натрия, калия и рубидия, имеющих кристаллические решетки типа </w:t>
      </w:r>
      <w:r w:rsidRPr="00BF5C67">
        <w:rPr>
          <w:rFonts w:ascii="Times New Roman" w:hAnsi="Times New Roman" w:cs="Times New Roman"/>
          <w:sz w:val="24"/>
          <w:szCs w:val="24"/>
          <w:lang w:val="en-US"/>
        </w:rPr>
        <w:t>NaCl</w:t>
      </w:r>
      <w:r w:rsidRPr="00BF5C67">
        <w:rPr>
          <w:rFonts w:ascii="Times New Roman" w:hAnsi="Times New Roman" w:cs="Times New Roman"/>
          <w:sz w:val="24"/>
          <w:szCs w:val="24"/>
        </w:rPr>
        <w:t>. Величины кристаллических радиусов взять из «Краткого справочника физико-химических величин».</w:t>
      </w:r>
    </w:p>
    <w:p w14:paraId="3D2F54C9" w14:textId="77777777" w:rsidR="003D7E96" w:rsidRPr="00BF5C67" w:rsidRDefault="003D7E96" w:rsidP="00BF5C67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BF5C67">
        <w:rPr>
          <w:rFonts w:ascii="Times New Roman" w:hAnsi="Times New Roman" w:cs="Times New Roman"/>
          <w:sz w:val="24"/>
          <w:szCs w:val="24"/>
        </w:rPr>
        <w:t>На основании полученных данных сделать обобщение и вывод о зависимости энергии кристаллической решетки и энергии сольватации от величины ионного радиуса катиона, написать отчет и сделать презентацию.</w:t>
      </w:r>
    </w:p>
    <w:p w14:paraId="5BD487A6" w14:textId="77777777" w:rsidR="003D7E96" w:rsidRPr="00BF5C67" w:rsidRDefault="003D7E96" w:rsidP="00BF5C6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364C2FA" w14:textId="25CD977D" w:rsidR="003D7E96" w:rsidRPr="00BF5C67" w:rsidRDefault="003D7E96" w:rsidP="00BF5C67">
      <w:pPr>
        <w:pStyle w:val="2"/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F5C67">
        <w:rPr>
          <w:rFonts w:ascii="Times New Roman" w:hAnsi="Times New Roman" w:cs="Times New Roman"/>
          <w:sz w:val="24"/>
          <w:szCs w:val="24"/>
        </w:rPr>
        <w:t xml:space="preserve">Задание 3. Рассчитать энергию кристаллической решетки методу Борна и Капустинского (А) и энергию сольватации для иодидов лития, натрия, калия и рубидия, имеющих кристаллические решетки типа </w:t>
      </w:r>
      <w:r w:rsidRPr="00BF5C67">
        <w:rPr>
          <w:rFonts w:ascii="Times New Roman" w:hAnsi="Times New Roman" w:cs="Times New Roman"/>
          <w:sz w:val="24"/>
          <w:szCs w:val="24"/>
          <w:lang w:val="en-US"/>
        </w:rPr>
        <w:t>NaCl</w:t>
      </w:r>
      <w:r w:rsidRPr="00BF5C67">
        <w:rPr>
          <w:rFonts w:ascii="Times New Roman" w:hAnsi="Times New Roman" w:cs="Times New Roman"/>
          <w:sz w:val="24"/>
          <w:szCs w:val="24"/>
        </w:rPr>
        <w:t>. Величины кристаллических радиусов взять из «Краткого справочника физико-химических величин».</w:t>
      </w:r>
    </w:p>
    <w:p w14:paraId="4B9891DD" w14:textId="77777777" w:rsidR="003D7E96" w:rsidRPr="00BF5C67" w:rsidRDefault="003D7E96" w:rsidP="00BF5C67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BF5C67">
        <w:rPr>
          <w:rFonts w:ascii="Times New Roman" w:hAnsi="Times New Roman" w:cs="Times New Roman"/>
          <w:sz w:val="24"/>
          <w:szCs w:val="24"/>
        </w:rPr>
        <w:t>На основании полученных данных сделать обобщение и вывод о зависимости энергии кристаллической решетки и энергии сольватации от величины ионного радиуса катиона, написать отчет и сделать презентацию.</w:t>
      </w:r>
    </w:p>
    <w:p w14:paraId="3720A919" w14:textId="77777777" w:rsidR="003D7E96" w:rsidRPr="00BF5C67" w:rsidRDefault="003D7E96" w:rsidP="00BF5C6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B03E770" w14:textId="77777777" w:rsidR="003D7E96" w:rsidRPr="00BF5C67" w:rsidRDefault="003D7E96" w:rsidP="00BF5C67">
      <w:pPr>
        <w:pStyle w:val="2"/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B538C">
        <w:rPr>
          <w:rFonts w:ascii="Times New Roman" w:hAnsi="Times New Roman" w:cs="Times New Roman"/>
          <w:sz w:val="24"/>
          <w:szCs w:val="24"/>
          <w:highlight w:val="yellow"/>
        </w:rPr>
        <w:t>Задание 4.</w:t>
      </w:r>
      <w:r w:rsidRPr="00BF5C67">
        <w:rPr>
          <w:rFonts w:ascii="Times New Roman" w:hAnsi="Times New Roman" w:cs="Times New Roman"/>
          <w:sz w:val="24"/>
          <w:szCs w:val="24"/>
        </w:rPr>
        <w:t xml:space="preserve"> Рассчитать теплоту гидратации по уравнению Борна-Бьеррума для иодидов лития, натрия, калия и рубидия, имеющих кристаллические решетки типа </w:t>
      </w:r>
      <w:r w:rsidRPr="00BF5C67">
        <w:rPr>
          <w:rFonts w:ascii="Times New Roman" w:hAnsi="Times New Roman" w:cs="Times New Roman"/>
          <w:sz w:val="24"/>
          <w:szCs w:val="24"/>
          <w:lang w:val="en-US"/>
        </w:rPr>
        <w:t>NaCl</w:t>
      </w:r>
      <w:r w:rsidRPr="00BF5C67">
        <w:rPr>
          <w:rFonts w:ascii="Times New Roman" w:hAnsi="Times New Roman" w:cs="Times New Roman"/>
          <w:sz w:val="24"/>
          <w:szCs w:val="24"/>
        </w:rPr>
        <w:t>, если при 25</w:t>
      </w:r>
      <w:r w:rsidRPr="00BF5C67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BF5C67">
        <w:rPr>
          <w:rFonts w:ascii="Times New Roman" w:hAnsi="Times New Roman" w:cs="Times New Roman"/>
          <w:sz w:val="24"/>
          <w:szCs w:val="24"/>
        </w:rPr>
        <w:t xml:space="preserve">С </w:t>
      </w:r>
      <w:r w:rsidRPr="00BF5C67">
        <w:rPr>
          <w:rFonts w:ascii="Times New Roman" w:hAnsi="Times New Roman" w:cs="Times New Roman"/>
          <w:position w:val="-14"/>
          <w:sz w:val="24"/>
          <w:szCs w:val="24"/>
        </w:rPr>
        <w:object w:dxaOrig="2400" w:dyaOrig="400" w14:anchorId="243A9A5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0pt;height:20.4pt" o:ole="">
            <v:imagedata r:id="rId5" o:title=""/>
          </v:shape>
          <o:OLEObject Type="Embed" ProgID="Equation.3" ShapeID="_x0000_i1025" DrawAspect="Content" ObjectID="_1819789936" r:id="rId6"/>
        </w:object>
      </w:r>
      <w:r w:rsidRPr="00BF5C67">
        <w:rPr>
          <w:rFonts w:ascii="Times New Roman" w:hAnsi="Times New Roman" w:cs="Times New Roman"/>
          <w:sz w:val="24"/>
          <w:szCs w:val="24"/>
        </w:rPr>
        <w:t xml:space="preserve"> Величины кристаллических радиусов взять из «Краткого справочника физико-химических величин».</w:t>
      </w:r>
    </w:p>
    <w:p w14:paraId="5FD2BF34" w14:textId="77777777" w:rsidR="003D7E96" w:rsidRPr="00BF5C67" w:rsidRDefault="003D7E96" w:rsidP="00BF5C67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BF5C67">
        <w:rPr>
          <w:rFonts w:ascii="Times New Roman" w:hAnsi="Times New Roman" w:cs="Times New Roman"/>
          <w:sz w:val="24"/>
          <w:szCs w:val="24"/>
        </w:rPr>
        <w:t>На основании полученных данных сделать обобщение и вывод о зависимости теплоты гидратации от величины ионного радиуса катиона, написать отчет и сделать презентацию.</w:t>
      </w:r>
    </w:p>
    <w:p w14:paraId="32FE101F" w14:textId="77777777" w:rsidR="003D7E96" w:rsidRDefault="003D7E96" w:rsidP="00BF5C6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17299F2" w14:textId="77777777" w:rsidR="00BF5C67" w:rsidRPr="00BF5C67" w:rsidRDefault="00BF5C67" w:rsidP="00BF5C6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7BD541F" w14:textId="2A915621" w:rsidR="003D7E96" w:rsidRPr="00BF5C67" w:rsidRDefault="003D7E96" w:rsidP="00BF5C67">
      <w:pPr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B538C">
        <w:rPr>
          <w:rFonts w:ascii="Times New Roman" w:hAnsi="Times New Roman" w:cs="Times New Roman"/>
          <w:b/>
          <w:sz w:val="24"/>
          <w:szCs w:val="24"/>
          <w:highlight w:val="yellow"/>
        </w:rPr>
        <w:lastRenderedPageBreak/>
        <w:t>Задание 5</w:t>
      </w:r>
      <w:r w:rsidRPr="006B538C">
        <w:rPr>
          <w:rFonts w:ascii="Times New Roman" w:hAnsi="Times New Roman" w:cs="Times New Roman"/>
          <w:sz w:val="24"/>
          <w:szCs w:val="24"/>
          <w:highlight w:val="yellow"/>
        </w:rPr>
        <w:t>.</w:t>
      </w:r>
      <w:r w:rsidRPr="00BF5C67">
        <w:rPr>
          <w:rFonts w:ascii="Times New Roman" w:hAnsi="Times New Roman" w:cs="Times New Roman"/>
          <w:sz w:val="24"/>
          <w:szCs w:val="24"/>
        </w:rPr>
        <w:t xml:space="preserve"> Рассчитать теплоту </w:t>
      </w:r>
      <w:r w:rsidR="006B538C" w:rsidRPr="00BF5C67">
        <w:rPr>
          <w:rFonts w:ascii="Times New Roman" w:hAnsi="Times New Roman" w:cs="Times New Roman"/>
          <w:sz w:val="24"/>
          <w:szCs w:val="24"/>
        </w:rPr>
        <w:t>гидратации по</w:t>
      </w:r>
      <w:r w:rsidRPr="00BF5C67">
        <w:rPr>
          <w:rFonts w:ascii="Times New Roman" w:hAnsi="Times New Roman" w:cs="Times New Roman"/>
          <w:sz w:val="24"/>
          <w:szCs w:val="24"/>
        </w:rPr>
        <w:t xml:space="preserve"> уравнению Борна-Бьеррума для бромидов лития, натрия, калия и рубидия, имеющих кристаллические решетки типа </w:t>
      </w:r>
      <w:r w:rsidRPr="00BF5C67">
        <w:rPr>
          <w:rFonts w:ascii="Times New Roman" w:hAnsi="Times New Roman" w:cs="Times New Roman"/>
          <w:sz w:val="24"/>
          <w:szCs w:val="24"/>
          <w:lang w:val="en-US"/>
        </w:rPr>
        <w:t>NaCl</w:t>
      </w:r>
      <w:r w:rsidRPr="00BF5C67">
        <w:rPr>
          <w:rFonts w:ascii="Times New Roman" w:hAnsi="Times New Roman" w:cs="Times New Roman"/>
          <w:sz w:val="24"/>
          <w:szCs w:val="24"/>
        </w:rPr>
        <w:t>, если при 25</w:t>
      </w:r>
      <w:r w:rsidRPr="00BF5C67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BF5C67">
        <w:rPr>
          <w:rFonts w:ascii="Times New Roman" w:hAnsi="Times New Roman" w:cs="Times New Roman"/>
          <w:sz w:val="24"/>
          <w:szCs w:val="24"/>
        </w:rPr>
        <w:t xml:space="preserve">С </w:t>
      </w:r>
      <w:r w:rsidRPr="00BF5C67">
        <w:rPr>
          <w:rFonts w:ascii="Times New Roman" w:hAnsi="Times New Roman" w:cs="Times New Roman"/>
          <w:position w:val="-14"/>
          <w:sz w:val="24"/>
          <w:szCs w:val="24"/>
        </w:rPr>
        <w:object w:dxaOrig="2400" w:dyaOrig="400" w14:anchorId="773F62BA">
          <v:shape id="_x0000_i1026" type="#_x0000_t75" style="width:120pt;height:20.4pt" o:ole="">
            <v:imagedata r:id="rId5" o:title=""/>
          </v:shape>
          <o:OLEObject Type="Embed" ProgID="Equation.3" ShapeID="_x0000_i1026" DrawAspect="Content" ObjectID="_1819789937" r:id="rId7"/>
        </w:object>
      </w:r>
      <w:r w:rsidRPr="00BF5C67">
        <w:rPr>
          <w:rFonts w:ascii="Times New Roman" w:hAnsi="Times New Roman" w:cs="Times New Roman"/>
          <w:sz w:val="24"/>
          <w:szCs w:val="24"/>
        </w:rPr>
        <w:t xml:space="preserve"> Величины кристаллических радиусов взять из «Краткого справочника физико-химических величин».</w:t>
      </w:r>
    </w:p>
    <w:p w14:paraId="15510175" w14:textId="77777777" w:rsidR="003D7E96" w:rsidRPr="00BF5C67" w:rsidRDefault="003D7E96" w:rsidP="00BF5C67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BF5C67">
        <w:rPr>
          <w:rFonts w:ascii="Times New Roman" w:hAnsi="Times New Roman" w:cs="Times New Roman"/>
          <w:sz w:val="24"/>
          <w:szCs w:val="24"/>
        </w:rPr>
        <w:t>На основании полученных данных сделать обобщение и вывод о зависимости теплоты гидратации от величины ионного радиуса катиона, написать отчет и сделать презентацию.</w:t>
      </w:r>
    </w:p>
    <w:p w14:paraId="5FB190F6" w14:textId="77777777" w:rsidR="003D7E96" w:rsidRPr="00BF5C67" w:rsidRDefault="003D7E96" w:rsidP="00BF5C67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A1314B2" w14:textId="4B606890" w:rsidR="003D7E96" w:rsidRPr="00BF5C67" w:rsidRDefault="003D7E96" w:rsidP="00BF5C67">
      <w:pPr>
        <w:pStyle w:val="2"/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F5C67">
        <w:rPr>
          <w:rFonts w:ascii="Times New Roman" w:hAnsi="Times New Roman" w:cs="Times New Roman"/>
          <w:sz w:val="24"/>
          <w:szCs w:val="24"/>
        </w:rPr>
        <w:t xml:space="preserve">Задание 6. Рассчитать энергию кристаллической решетки методу Борна и Капустинского (А) и энергию сольватации для </w:t>
      </w:r>
      <w:r w:rsidRPr="00BF5C67">
        <w:rPr>
          <w:rFonts w:ascii="Times New Roman" w:hAnsi="Times New Roman" w:cs="Times New Roman"/>
          <w:sz w:val="24"/>
          <w:szCs w:val="24"/>
          <w:lang w:val="en-US"/>
        </w:rPr>
        <w:t>CsCl</w:t>
      </w:r>
      <w:r w:rsidRPr="00BF5C67">
        <w:rPr>
          <w:rFonts w:ascii="Times New Roman" w:hAnsi="Times New Roman" w:cs="Times New Roman"/>
          <w:sz w:val="24"/>
          <w:szCs w:val="24"/>
        </w:rPr>
        <w:t xml:space="preserve">, </w:t>
      </w:r>
      <w:r w:rsidRPr="00BF5C67">
        <w:rPr>
          <w:rFonts w:ascii="Times New Roman" w:hAnsi="Times New Roman" w:cs="Times New Roman"/>
          <w:sz w:val="24"/>
          <w:szCs w:val="24"/>
          <w:lang w:val="en-US"/>
        </w:rPr>
        <w:t>CsBr</w:t>
      </w:r>
      <w:r w:rsidRPr="00BF5C67">
        <w:rPr>
          <w:rFonts w:ascii="Times New Roman" w:hAnsi="Times New Roman" w:cs="Times New Roman"/>
          <w:sz w:val="24"/>
          <w:szCs w:val="24"/>
        </w:rPr>
        <w:t xml:space="preserve"> и </w:t>
      </w:r>
      <w:r w:rsidRPr="00BF5C67">
        <w:rPr>
          <w:rFonts w:ascii="Times New Roman" w:hAnsi="Times New Roman" w:cs="Times New Roman"/>
          <w:sz w:val="24"/>
          <w:szCs w:val="24"/>
          <w:lang w:val="en-US"/>
        </w:rPr>
        <w:t>CsJ</w:t>
      </w:r>
      <w:r w:rsidRPr="00BF5C67">
        <w:rPr>
          <w:rFonts w:ascii="Times New Roman" w:hAnsi="Times New Roman" w:cs="Times New Roman"/>
          <w:sz w:val="24"/>
          <w:szCs w:val="24"/>
        </w:rPr>
        <w:t xml:space="preserve">, имеющих кристаллические решетки типа </w:t>
      </w:r>
      <w:r w:rsidRPr="00BF5C67">
        <w:rPr>
          <w:rFonts w:ascii="Times New Roman" w:hAnsi="Times New Roman" w:cs="Times New Roman"/>
          <w:sz w:val="24"/>
          <w:szCs w:val="24"/>
          <w:lang w:val="en-US"/>
        </w:rPr>
        <w:t>NaCl</w:t>
      </w:r>
      <w:r w:rsidRPr="00BF5C67">
        <w:rPr>
          <w:rFonts w:ascii="Times New Roman" w:hAnsi="Times New Roman" w:cs="Times New Roman"/>
          <w:sz w:val="24"/>
          <w:szCs w:val="24"/>
        </w:rPr>
        <w:t>. Величины кристаллических радиусов взять из «Краткого справочника физико-химических величин».</w:t>
      </w:r>
    </w:p>
    <w:p w14:paraId="090DB6A7" w14:textId="77777777" w:rsidR="003D7E96" w:rsidRPr="00BF5C67" w:rsidRDefault="003D7E96" w:rsidP="00BF5C67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BF5C67">
        <w:rPr>
          <w:rFonts w:ascii="Times New Roman" w:hAnsi="Times New Roman" w:cs="Times New Roman"/>
          <w:sz w:val="24"/>
          <w:szCs w:val="24"/>
        </w:rPr>
        <w:t>На основании полученных данных сделать обобщение и вывод о зависимости энергии кристаллической решетки и энергии сольватации от величины ионного радиуса аниона, написать отчет и сделать презентацию.</w:t>
      </w:r>
    </w:p>
    <w:p w14:paraId="6E24CACE" w14:textId="77777777" w:rsidR="003D7E96" w:rsidRPr="00BF5C67" w:rsidRDefault="003D7E96" w:rsidP="00BF5C67">
      <w:pPr>
        <w:pStyle w:val="5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4852C23" w14:textId="4FFA0720" w:rsidR="003D7E96" w:rsidRPr="00BF5C67" w:rsidRDefault="003D7E96" w:rsidP="00BF5C67">
      <w:pPr>
        <w:pStyle w:val="5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BF5C67">
        <w:rPr>
          <w:rFonts w:ascii="Times New Roman" w:hAnsi="Times New Roman" w:cs="Times New Roman"/>
          <w:b/>
          <w:sz w:val="24"/>
          <w:szCs w:val="24"/>
        </w:rPr>
        <w:t>Задание 7</w:t>
      </w:r>
      <w:r w:rsidRPr="00BF5C67">
        <w:rPr>
          <w:rFonts w:ascii="Times New Roman" w:hAnsi="Times New Roman" w:cs="Times New Roman"/>
          <w:sz w:val="24"/>
          <w:szCs w:val="24"/>
        </w:rPr>
        <w:t>. Рассчитать энергию кристаллической решетки методу Борна и Капустинского (</w:t>
      </w:r>
      <w:r w:rsidR="006B538C" w:rsidRPr="00BF5C67">
        <w:rPr>
          <w:rFonts w:ascii="Times New Roman" w:hAnsi="Times New Roman" w:cs="Times New Roman"/>
          <w:sz w:val="24"/>
          <w:szCs w:val="24"/>
        </w:rPr>
        <w:t>А) и</w:t>
      </w:r>
      <w:r w:rsidRPr="00BF5C67">
        <w:rPr>
          <w:rFonts w:ascii="Times New Roman" w:hAnsi="Times New Roman" w:cs="Times New Roman"/>
          <w:sz w:val="24"/>
          <w:szCs w:val="24"/>
        </w:rPr>
        <w:t xml:space="preserve"> энергию сольватации для хлоридов лития, кальция и алюминия, имеющих кристаллические решетки типа </w:t>
      </w:r>
      <w:r w:rsidRPr="00BF5C67">
        <w:rPr>
          <w:rFonts w:ascii="Times New Roman" w:hAnsi="Times New Roman" w:cs="Times New Roman"/>
          <w:sz w:val="24"/>
          <w:szCs w:val="24"/>
          <w:lang w:val="en-US"/>
        </w:rPr>
        <w:t>NaCl</w:t>
      </w:r>
      <w:r w:rsidRPr="00BF5C67">
        <w:rPr>
          <w:rFonts w:ascii="Times New Roman" w:hAnsi="Times New Roman" w:cs="Times New Roman"/>
          <w:sz w:val="24"/>
          <w:szCs w:val="24"/>
        </w:rPr>
        <w:t>. Величины кристаллических радиусов взять из «Краткого справочника физико-химических величин».</w:t>
      </w:r>
    </w:p>
    <w:p w14:paraId="53FAF263" w14:textId="77777777" w:rsidR="003D7E96" w:rsidRPr="00BF5C67" w:rsidRDefault="003D7E96" w:rsidP="00BF5C67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BF5C67">
        <w:rPr>
          <w:rFonts w:ascii="Times New Roman" w:hAnsi="Times New Roman" w:cs="Times New Roman"/>
          <w:sz w:val="24"/>
          <w:szCs w:val="24"/>
        </w:rPr>
        <w:t xml:space="preserve">На основании полученных данных сделать обобщение и вывод о зависимости энергии кристаллической решетки и энергии сольватации от величины </w:t>
      </w:r>
      <w:proofErr w:type="gramStart"/>
      <w:r w:rsidRPr="00BF5C67">
        <w:rPr>
          <w:rFonts w:ascii="Times New Roman" w:hAnsi="Times New Roman" w:cs="Times New Roman"/>
          <w:sz w:val="24"/>
          <w:szCs w:val="24"/>
        </w:rPr>
        <w:t>заряда  катиона</w:t>
      </w:r>
      <w:proofErr w:type="gramEnd"/>
      <w:r w:rsidRPr="00BF5C67">
        <w:rPr>
          <w:rFonts w:ascii="Times New Roman" w:hAnsi="Times New Roman" w:cs="Times New Roman"/>
          <w:sz w:val="24"/>
          <w:szCs w:val="24"/>
        </w:rPr>
        <w:t>, написать отчет и сделать презентацию.</w:t>
      </w:r>
    </w:p>
    <w:p w14:paraId="5D31983B" w14:textId="72CA7BA4" w:rsidR="003D7E96" w:rsidRPr="00BF5C67" w:rsidRDefault="003D7E96" w:rsidP="00BF5C67">
      <w:pPr>
        <w:pStyle w:val="5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BF5C67">
        <w:rPr>
          <w:rFonts w:ascii="Times New Roman" w:hAnsi="Times New Roman" w:cs="Times New Roman"/>
          <w:b/>
          <w:sz w:val="24"/>
          <w:szCs w:val="24"/>
        </w:rPr>
        <w:t>Задание 8</w:t>
      </w:r>
      <w:r w:rsidRPr="00BF5C67">
        <w:rPr>
          <w:rFonts w:ascii="Times New Roman" w:hAnsi="Times New Roman" w:cs="Times New Roman"/>
          <w:sz w:val="24"/>
          <w:szCs w:val="24"/>
        </w:rPr>
        <w:t xml:space="preserve">. Рассчитать энергию кристаллической решетки методу Борна и Капустинского (А) и энергию сольватации для бромидов калия, кальция и алюминия, имеющих кристаллические решетки типа </w:t>
      </w:r>
      <w:r w:rsidRPr="00BF5C67">
        <w:rPr>
          <w:rFonts w:ascii="Times New Roman" w:hAnsi="Times New Roman" w:cs="Times New Roman"/>
          <w:sz w:val="24"/>
          <w:szCs w:val="24"/>
          <w:lang w:val="en-US"/>
        </w:rPr>
        <w:t>NaCl</w:t>
      </w:r>
      <w:r w:rsidRPr="00BF5C67">
        <w:rPr>
          <w:rFonts w:ascii="Times New Roman" w:hAnsi="Times New Roman" w:cs="Times New Roman"/>
          <w:sz w:val="24"/>
          <w:szCs w:val="24"/>
        </w:rPr>
        <w:t>. Величины кристаллических радиусов взять из «Краткого справочника физико-химических величин».</w:t>
      </w:r>
    </w:p>
    <w:p w14:paraId="52A9E839" w14:textId="77777777" w:rsidR="003D7E96" w:rsidRPr="00BF5C67" w:rsidRDefault="003D7E96" w:rsidP="00BF5C67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BF5C67">
        <w:rPr>
          <w:rFonts w:ascii="Times New Roman" w:hAnsi="Times New Roman" w:cs="Times New Roman"/>
          <w:sz w:val="24"/>
          <w:szCs w:val="24"/>
        </w:rPr>
        <w:t xml:space="preserve">На основании полученных данных сделать обобщение и вывод о зависимости энергии кристаллической решетки и энергии сольватации от величины </w:t>
      </w:r>
      <w:proofErr w:type="gramStart"/>
      <w:r w:rsidRPr="00BF5C67">
        <w:rPr>
          <w:rFonts w:ascii="Times New Roman" w:hAnsi="Times New Roman" w:cs="Times New Roman"/>
          <w:sz w:val="24"/>
          <w:szCs w:val="24"/>
        </w:rPr>
        <w:t>заряда  катиона</w:t>
      </w:r>
      <w:proofErr w:type="gramEnd"/>
      <w:r w:rsidRPr="00BF5C67">
        <w:rPr>
          <w:rFonts w:ascii="Times New Roman" w:hAnsi="Times New Roman" w:cs="Times New Roman"/>
          <w:sz w:val="24"/>
          <w:szCs w:val="24"/>
        </w:rPr>
        <w:t>, написать отчет и сделать презентацию.</w:t>
      </w:r>
    </w:p>
    <w:p w14:paraId="5B3EB5E9" w14:textId="4B43B9E9" w:rsidR="003D7E96" w:rsidRPr="00BF5C67" w:rsidRDefault="003D7E96" w:rsidP="00BF5C67">
      <w:pPr>
        <w:pStyle w:val="5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BF5C67">
        <w:rPr>
          <w:rFonts w:ascii="Times New Roman" w:hAnsi="Times New Roman" w:cs="Times New Roman"/>
          <w:b/>
          <w:sz w:val="24"/>
          <w:szCs w:val="24"/>
        </w:rPr>
        <w:t>Задание 9</w:t>
      </w:r>
      <w:r w:rsidRPr="00BF5C67">
        <w:rPr>
          <w:rFonts w:ascii="Times New Roman" w:hAnsi="Times New Roman" w:cs="Times New Roman"/>
          <w:sz w:val="24"/>
          <w:szCs w:val="24"/>
        </w:rPr>
        <w:t xml:space="preserve">. Рассчитать энергию кристаллической решетки методу Борна и Капустинского (А) и энергию сольватации для хлоридов натрия, кальция и алюминия, имеющих кристаллические решетки типа </w:t>
      </w:r>
      <w:r w:rsidRPr="00BF5C67">
        <w:rPr>
          <w:rFonts w:ascii="Times New Roman" w:hAnsi="Times New Roman" w:cs="Times New Roman"/>
          <w:sz w:val="24"/>
          <w:szCs w:val="24"/>
          <w:lang w:val="en-US"/>
        </w:rPr>
        <w:t>NaCl</w:t>
      </w:r>
      <w:r w:rsidRPr="00BF5C67">
        <w:rPr>
          <w:rFonts w:ascii="Times New Roman" w:hAnsi="Times New Roman" w:cs="Times New Roman"/>
          <w:sz w:val="24"/>
          <w:szCs w:val="24"/>
        </w:rPr>
        <w:t>. Величины кристаллических радиусов взять из «Краткого справочника физико-химических величин».</w:t>
      </w:r>
    </w:p>
    <w:p w14:paraId="0FD5985E" w14:textId="77777777" w:rsidR="003D7E96" w:rsidRPr="00BF5C67" w:rsidRDefault="003D7E96" w:rsidP="00BF5C67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BF5C67">
        <w:rPr>
          <w:rFonts w:ascii="Times New Roman" w:hAnsi="Times New Roman" w:cs="Times New Roman"/>
          <w:sz w:val="24"/>
          <w:szCs w:val="24"/>
        </w:rPr>
        <w:t xml:space="preserve">На основании полученных данных сделать обобщение и вывод о зависимости энергии кристаллической решетки и энергии сольватации от величины </w:t>
      </w:r>
      <w:proofErr w:type="gramStart"/>
      <w:r w:rsidRPr="00BF5C67">
        <w:rPr>
          <w:rFonts w:ascii="Times New Roman" w:hAnsi="Times New Roman" w:cs="Times New Roman"/>
          <w:sz w:val="24"/>
          <w:szCs w:val="24"/>
        </w:rPr>
        <w:t>заряда  катиона</w:t>
      </w:r>
      <w:proofErr w:type="gramEnd"/>
      <w:r w:rsidRPr="00BF5C67">
        <w:rPr>
          <w:rFonts w:ascii="Times New Roman" w:hAnsi="Times New Roman" w:cs="Times New Roman"/>
          <w:sz w:val="24"/>
          <w:szCs w:val="24"/>
        </w:rPr>
        <w:t>, написать отчет и сделать презентацию.</w:t>
      </w:r>
    </w:p>
    <w:p w14:paraId="10431722" w14:textId="77777777" w:rsidR="003D7E96" w:rsidRPr="00BF5C67" w:rsidRDefault="003D7E96" w:rsidP="00BF5C67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14:paraId="33F93D33" w14:textId="77777777" w:rsidR="003D7E96" w:rsidRDefault="003D7E96" w:rsidP="00BF5C67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14:paraId="1D916D2B" w14:textId="77777777" w:rsidR="00BF5C67" w:rsidRPr="00BF5C67" w:rsidRDefault="00BF5C67" w:rsidP="00BF5C67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14:paraId="78DB23AD" w14:textId="152A15BB" w:rsidR="003D7E96" w:rsidRPr="00BF5C67" w:rsidRDefault="003D7E96" w:rsidP="00BF5C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5C67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Задание СРС № 2.  </w:t>
      </w:r>
    </w:p>
    <w:p w14:paraId="09F4AA1F" w14:textId="77777777" w:rsidR="003D7E96" w:rsidRPr="00BF5C67" w:rsidRDefault="003D7E96" w:rsidP="00BF5C6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F5C67">
        <w:rPr>
          <w:rFonts w:ascii="Times New Roman" w:hAnsi="Times New Roman" w:cs="Times New Roman"/>
          <w:b/>
          <w:sz w:val="24"/>
          <w:szCs w:val="24"/>
        </w:rPr>
        <w:t>Вариант № 1</w:t>
      </w:r>
    </w:p>
    <w:p w14:paraId="0A2F2DEC" w14:textId="77777777" w:rsidR="003D7E96" w:rsidRPr="00BF5C67" w:rsidRDefault="003D7E96" w:rsidP="00BF5C67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BF5C67">
        <w:rPr>
          <w:rFonts w:ascii="Times New Roman" w:hAnsi="Times New Roman" w:cs="Times New Roman"/>
          <w:sz w:val="24"/>
          <w:szCs w:val="24"/>
        </w:rPr>
        <w:t xml:space="preserve">Для соединения </w:t>
      </w:r>
      <w:r w:rsidRPr="00BF5C67">
        <w:rPr>
          <w:rFonts w:ascii="Times New Roman" w:hAnsi="Times New Roman" w:cs="Times New Roman"/>
          <w:sz w:val="24"/>
          <w:szCs w:val="24"/>
          <w:lang w:val="en-US"/>
        </w:rPr>
        <w:t>K</w:t>
      </w:r>
      <w:r w:rsidRPr="00BF5C67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BF5C67">
        <w:rPr>
          <w:rFonts w:ascii="Times New Roman" w:hAnsi="Times New Roman" w:cs="Times New Roman"/>
          <w:sz w:val="24"/>
          <w:szCs w:val="24"/>
          <w:lang w:val="en-US"/>
        </w:rPr>
        <w:t>SO</w:t>
      </w:r>
      <w:r w:rsidRPr="00BF5C67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Pr="00BF5C67">
        <w:rPr>
          <w:rFonts w:ascii="Times New Roman" w:hAnsi="Times New Roman" w:cs="Times New Roman"/>
          <w:sz w:val="24"/>
          <w:szCs w:val="24"/>
        </w:rPr>
        <w:t xml:space="preserve"> концентрации 0,001; 0,01; 0,1;0,2; </w:t>
      </w:r>
      <w:smartTag w:uri="urn:schemas-microsoft-com:office:smarttags" w:element="metricconverter">
        <w:smartTagPr>
          <w:attr w:name="ProductID" w:val="0,5 М"/>
        </w:smartTagPr>
        <w:r w:rsidRPr="00BF5C67">
          <w:rPr>
            <w:rFonts w:ascii="Times New Roman" w:hAnsi="Times New Roman" w:cs="Times New Roman"/>
            <w:sz w:val="24"/>
            <w:szCs w:val="24"/>
          </w:rPr>
          <w:t>0,5 М</w:t>
        </w:r>
      </w:smartTag>
      <w:r w:rsidRPr="00BF5C67">
        <w:rPr>
          <w:rFonts w:ascii="Times New Roman" w:hAnsi="Times New Roman" w:cs="Times New Roman"/>
          <w:sz w:val="24"/>
          <w:szCs w:val="24"/>
        </w:rPr>
        <w:t xml:space="preserve"> рассчитать толщину ионной атмосферы и средне-ионный коэффициент активности по первому и второму приближению Дебая-Гюккеля, по уравнению Гюнтельберга при 25</w:t>
      </w:r>
      <w:r w:rsidRPr="00BF5C67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BF5C67">
        <w:rPr>
          <w:rFonts w:ascii="Times New Roman" w:hAnsi="Times New Roman" w:cs="Times New Roman"/>
          <w:sz w:val="24"/>
          <w:szCs w:val="24"/>
        </w:rPr>
        <w:t>, 35</w:t>
      </w:r>
      <w:r w:rsidRPr="00BF5C67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BF5C67">
        <w:rPr>
          <w:rFonts w:ascii="Times New Roman" w:hAnsi="Times New Roman" w:cs="Times New Roman"/>
          <w:sz w:val="24"/>
          <w:szCs w:val="24"/>
        </w:rPr>
        <w:t>, 45</w:t>
      </w:r>
      <w:r w:rsidRPr="00BF5C67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BF5C67">
        <w:rPr>
          <w:rFonts w:ascii="Times New Roman" w:hAnsi="Times New Roman" w:cs="Times New Roman"/>
          <w:sz w:val="24"/>
          <w:szCs w:val="24"/>
        </w:rPr>
        <w:t>, 65</w:t>
      </w:r>
      <w:r w:rsidRPr="00BF5C67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BF5C67">
        <w:rPr>
          <w:rFonts w:ascii="Times New Roman" w:hAnsi="Times New Roman" w:cs="Times New Roman"/>
          <w:sz w:val="24"/>
          <w:szCs w:val="24"/>
        </w:rPr>
        <w:t>:</w:t>
      </w:r>
    </w:p>
    <w:p w14:paraId="4F017539" w14:textId="77777777" w:rsidR="003D7E96" w:rsidRPr="00BF5C67" w:rsidRDefault="003D7E96" w:rsidP="00BF5C67">
      <w:pPr>
        <w:tabs>
          <w:tab w:val="num" w:pos="0"/>
          <w:tab w:val="num" w:pos="720"/>
        </w:tabs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BF5C67">
        <w:rPr>
          <w:rFonts w:ascii="Times New Roman" w:hAnsi="Times New Roman" w:cs="Times New Roman"/>
          <w:sz w:val="24"/>
          <w:szCs w:val="24"/>
        </w:rPr>
        <w:t>а) в водной среде;</w:t>
      </w:r>
    </w:p>
    <w:p w14:paraId="05FAF848" w14:textId="77777777" w:rsidR="003D7E96" w:rsidRPr="00BF5C67" w:rsidRDefault="003D7E96" w:rsidP="00BF5C67">
      <w:pPr>
        <w:tabs>
          <w:tab w:val="num" w:pos="0"/>
          <w:tab w:val="num" w:pos="720"/>
        </w:tabs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BF5C67">
        <w:rPr>
          <w:rFonts w:ascii="Times New Roman" w:hAnsi="Times New Roman" w:cs="Times New Roman"/>
          <w:sz w:val="24"/>
          <w:szCs w:val="24"/>
        </w:rPr>
        <w:t>б) а среде ацетона.</w:t>
      </w:r>
    </w:p>
    <w:p w14:paraId="08139D34" w14:textId="77777777" w:rsidR="003D7E96" w:rsidRPr="00BF5C67" w:rsidRDefault="003D7E96" w:rsidP="00BF5C67">
      <w:pPr>
        <w:tabs>
          <w:tab w:val="num" w:pos="0"/>
          <w:tab w:val="num" w:pos="720"/>
        </w:tabs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BF5C67">
        <w:rPr>
          <w:rFonts w:ascii="Times New Roman" w:hAnsi="Times New Roman" w:cs="Times New Roman"/>
          <w:sz w:val="24"/>
          <w:szCs w:val="24"/>
        </w:rPr>
        <w:t>На основании полученных расчетных данных сделать выводы о влиянии различных факторов на средне-ионный коэффициент активности и толщину ионной атмосферы.</w:t>
      </w:r>
    </w:p>
    <w:p w14:paraId="73828C75" w14:textId="77777777" w:rsidR="003D7E96" w:rsidRPr="00BF5C67" w:rsidRDefault="003D7E96" w:rsidP="00BF5C67">
      <w:pPr>
        <w:tabs>
          <w:tab w:val="num" w:pos="36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72536A06" w14:textId="77777777" w:rsidR="003D7E96" w:rsidRPr="00BF5C67" w:rsidRDefault="003D7E96" w:rsidP="00BF5C6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F5C67">
        <w:rPr>
          <w:rFonts w:ascii="Times New Roman" w:hAnsi="Times New Roman" w:cs="Times New Roman"/>
          <w:b/>
          <w:sz w:val="24"/>
          <w:szCs w:val="24"/>
        </w:rPr>
        <w:t>Вариант № 2</w:t>
      </w:r>
    </w:p>
    <w:p w14:paraId="05175C66" w14:textId="77777777" w:rsidR="003D7E96" w:rsidRPr="00BF5C67" w:rsidRDefault="003D7E96" w:rsidP="00BF5C67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BF5C67">
        <w:rPr>
          <w:rFonts w:ascii="Times New Roman" w:hAnsi="Times New Roman" w:cs="Times New Roman"/>
          <w:sz w:val="24"/>
          <w:szCs w:val="24"/>
        </w:rPr>
        <w:t xml:space="preserve">Для соединения </w:t>
      </w:r>
      <w:r w:rsidRPr="00BF5C67">
        <w:rPr>
          <w:rFonts w:ascii="Times New Roman" w:hAnsi="Times New Roman" w:cs="Times New Roman"/>
          <w:sz w:val="24"/>
          <w:szCs w:val="24"/>
          <w:lang w:val="en-US"/>
        </w:rPr>
        <w:t>CuSO</w:t>
      </w:r>
      <w:r w:rsidRPr="00BF5C67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Pr="00BF5C67">
        <w:rPr>
          <w:rFonts w:ascii="Times New Roman" w:hAnsi="Times New Roman" w:cs="Times New Roman"/>
          <w:sz w:val="24"/>
          <w:szCs w:val="24"/>
        </w:rPr>
        <w:t xml:space="preserve"> концентрации 0,001; 0,01; 0,1;0,2; </w:t>
      </w:r>
      <w:smartTag w:uri="urn:schemas-microsoft-com:office:smarttags" w:element="metricconverter">
        <w:smartTagPr>
          <w:attr w:name="ProductID" w:val="0,5 М"/>
        </w:smartTagPr>
        <w:r w:rsidRPr="00BF5C67">
          <w:rPr>
            <w:rFonts w:ascii="Times New Roman" w:hAnsi="Times New Roman" w:cs="Times New Roman"/>
            <w:sz w:val="24"/>
            <w:szCs w:val="24"/>
          </w:rPr>
          <w:t>0,5 М</w:t>
        </w:r>
      </w:smartTag>
      <w:r w:rsidRPr="00BF5C67">
        <w:rPr>
          <w:rFonts w:ascii="Times New Roman" w:hAnsi="Times New Roman" w:cs="Times New Roman"/>
          <w:sz w:val="24"/>
          <w:szCs w:val="24"/>
        </w:rPr>
        <w:t xml:space="preserve"> рассчитать толщину ионной атмосферы и средне-ионный коэффициент активности по первому и второму приближению Дебая-Гюккеля, по уравнению Гюнтельберга при 25</w:t>
      </w:r>
      <w:r w:rsidRPr="00BF5C67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BF5C67">
        <w:rPr>
          <w:rFonts w:ascii="Times New Roman" w:hAnsi="Times New Roman" w:cs="Times New Roman"/>
          <w:sz w:val="24"/>
          <w:szCs w:val="24"/>
        </w:rPr>
        <w:t>, 35</w:t>
      </w:r>
      <w:r w:rsidRPr="00BF5C67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BF5C67">
        <w:rPr>
          <w:rFonts w:ascii="Times New Roman" w:hAnsi="Times New Roman" w:cs="Times New Roman"/>
          <w:sz w:val="24"/>
          <w:szCs w:val="24"/>
        </w:rPr>
        <w:t>, 45</w:t>
      </w:r>
      <w:r w:rsidRPr="00BF5C67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BF5C67">
        <w:rPr>
          <w:rFonts w:ascii="Times New Roman" w:hAnsi="Times New Roman" w:cs="Times New Roman"/>
          <w:sz w:val="24"/>
          <w:szCs w:val="24"/>
        </w:rPr>
        <w:t>, 65</w:t>
      </w:r>
      <w:r w:rsidRPr="00BF5C67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BF5C67">
        <w:rPr>
          <w:rFonts w:ascii="Times New Roman" w:hAnsi="Times New Roman" w:cs="Times New Roman"/>
          <w:sz w:val="24"/>
          <w:szCs w:val="24"/>
        </w:rPr>
        <w:t>:</w:t>
      </w:r>
    </w:p>
    <w:p w14:paraId="6C405E0A" w14:textId="77777777" w:rsidR="003D7E96" w:rsidRPr="00BF5C67" w:rsidRDefault="003D7E96" w:rsidP="00BF5C67">
      <w:pPr>
        <w:tabs>
          <w:tab w:val="num" w:pos="0"/>
          <w:tab w:val="num" w:pos="720"/>
        </w:tabs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BF5C67">
        <w:rPr>
          <w:rFonts w:ascii="Times New Roman" w:hAnsi="Times New Roman" w:cs="Times New Roman"/>
          <w:sz w:val="24"/>
          <w:szCs w:val="24"/>
        </w:rPr>
        <w:t>а) в водной среде;</w:t>
      </w:r>
    </w:p>
    <w:p w14:paraId="7C648D2E" w14:textId="77777777" w:rsidR="003D7E96" w:rsidRPr="00BF5C67" w:rsidRDefault="003D7E96" w:rsidP="00BF5C67">
      <w:pPr>
        <w:tabs>
          <w:tab w:val="num" w:pos="0"/>
          <w:tab w:val="num" w:pos="720"/>
        </w:tabs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BF5C67">
        <w:rPr>
          <w:rFonts w:ascii="Times New Roman" w:hAnsi="Times New Roman" w:cs="Times New Roman"/>
          <w:sz w:val="24"/>
          <w:szCs w:val="24"/>
        </w:rPr>
        <w:t xml:space="preserve">б) а среде </w:t>
      </w:r>
      <w:r w:rsidRPr="00BF5C67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BF5C67">
        <w:rPr>
          <w:rFonts w:ascii="Times New Roman" w:hAnsi="Times New Roman" w:cs="Times New Roman"/>
          <w:sz w:val="24"/>
          <w:szCs w:val="24"/>
        </w:rPr>
        <w:t>-метилформамида.</w:t>
      </w:r>
    </w:p>
    <w:p w14:paraId="38891F1D" w14:textId="77777777" w:rsidR="003D7E96" w:rsidRPr="00BF5C67" w:rsidRDefault="003D7E96" w:rsidP="00BF5C67">
      <w:pPr>
        <w:tabs>
          <w:tab w:val="num" w:pos="0"/>
          <w:tab w:val="num" w:pos="720"/>
        </w:tabs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BF5C67">
        <w:rPr>
          <w:rFonts w:ascii="Times New Roman" w:hAnsi="Times New Roman" w:cs="Times New Roman"/>
          <w:sz w:val="24"/>
          <w:szCs w:val="24"/>
        </w:rPr>
        <w:t>На основании полученных расчетных данных сделать выводы о влиянии различных факторов на средне-ионный коэффициент активности и толщину ионной атмосферы.</w:t>
      </w:r>
    </w:p>
    <w:p w14:paraId="7F7B69AF" w14:textId="77777777" w:rsidR="003D7E96" w:rsidRPr="00BF5C67" w:rsidRDefault="003D7E96" w:rsidP="00BF5C67">
      <w:pPr>
        <w:tabs>
          <w:tab w:val="num" w:pos="0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3C9249B9" w14:textId="77777777" w:rsidR="003D7E96" w:rsidRPr="00BF5C67" w:rsidRDefault="003D7E96" w:rsidP="00BF5C6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F5C67">
        <w:rPr>
          <w:rFonts w:ascii="Times New Roman" w:hAnsi="Times New Roman" w:cs="Times New Roman"/>
          <w:b/>
          <w:sz w:val="24"/>
          <w:szCs w:val="24"/>
        </w:rPr>
        <w:t>Вариант № 3</w:t>
      </w:r>
    </w:p>
    <w:p w14:paraId="53230E74" w14:textId="77777777" w:rsidR="003D7E96" w:rsidRPr="00BF5C67" w:rsidRDefault="003D7E96" w:rsidP="00BF5C67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BF5C67">
        <w:rPr>
          <w:rFonts w:ascii="Times New Roman" w:hAnsi="Times New Roman" w:cs="Times New Roman"/>
          <w:sz w:val="24"/>
          <w:szCs w:val="24"/>
        </w:rPr>
        <w:t xml:space="preserve">Для соединения </w:t>
      </w:r>
      <w:r w:rsidRPr="00BF5C67">
        <w:rPr>
          <w:rFonts w:ascii="Times New Roman" w:hAnsi="Times New Roman" w:cs="Times New Roman"/>
          <w:sz w:val="24"/>
          <w:szCs w:val="24"/>
          <w:lang w:val="en-US"/>
        </w:rPr>
        <w:t>Cr</w:t>
      </w:r>
      <w:r w:rsidRPr="00BF5C67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BF5C67">
        <w:rPr>
          <w:rFonts w:ascii="Times New Roman" w:hAnsi="Times New Roman" w:cs="Times New Roman"/>
          <w:sz w:val="24"/>
          <w:szCs w:val="24"/>
        </w:rPr>
        <w:t>(</w:t>
      </w:r>
      <w:r w:rsidRPr="00BF5C67">
        <w:rPr>
          <w:rFonts w:ascii="Times New Roman" w:hAnsi="Times New Roman" w:cs="Times New Roman"/>
          <w:sz w:val="24"/>
          <w:szCs w:val="24"/>
          <w:lang w:val="en-US"/>
        </w:rPr>
        <w:t>SO</w:t>
      </w:r>
      <w:r w:rsidRPr="00BF5C67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Pr="00BF5C67">
        <w:rPr>
          <w:rFonts w:ascii="Times New Roman" w:hAnsi="Times New Roman" w:cs="Times New Roman"/>
          <w:sz w:val="24"/>
          <w:szCs w:val="24"/>
        </w:rPr>
        <w:t>)</w:t>
      </w:r>
      <w:r w:rsidRPr="00BF5C67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BF5C67">
        <w:rPr>
          <w:rFonts w:ascii="Times New Roman" w:hAnsi="Times New Roman" w:cs="Times New Roman"/>
          <w:sz w:val="24"/>
          <w:szCs w:val="24"/>
        </w:rPr>
        <w:t xml:space="preserve"> концентрации 0,001; 0,01; 0,1;0,2; </w:t>
      </w:r>
      <w:smartTag w:uri="urn:schemas-microsoft-com:office:smarttags" w:element="metricconverter">
        <w:smartTagPr>
          <w:attr w:name="ProductID" w:val="0,5 М"/>
        </w:smartTagPr>
        <w:r w:rsidRPr="00BF5C67">
          <w:rPr>
            <w:rFonts w:ascii="Times New Roman" w:hAnsi="Times New Roman" w:cs="Times New Roman"/>
            <w:sz w:val="24"/>
            <w:szCs w:val="24"/>
          </w:rPr>
          <w:t>0,5 М</w:t>
        </w:r>
      </w:smartTag>
      <w:r w:rsidRPr="00BF5C67">
        <w:rPr>
          <w:rFonts w:ascii="Times New Roman" w:hAnsi="Times New Roman" w:cs="Times New Roman"/>
          <w:sz w:val="24"/>
          <w:szCs w:val="24"/>
        </w:rPr>
        <w:t xml:space="preserve"> рассчитать толщину ионной атмосферы и средне-ионный коэффициент активности по первому и второму приближению Дебая-Гюккеля, по уравнению Гюнтельберга при 25</w:t>
      </w:r>
      <w:r w:rsidRPr="00BF5C67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BF5C67">
        <w:rPr>
          <w:rFonts w:ascii="Times New Roman" w:hAnsi="Times New Roman" w:cs="Times New Roman"/>
          <w:sz w:val="24"/>
          <w:szCs w:val="24"/>
        </w:rPr>
        <w:t>, 35</w:t>
      </w:r>
      <w:r w:rsidRPr="00BF5C67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BF5C67">
        <w:rPr>
          <w:rFonts w:ascii="Times New Roman" w:hAnsi="Times New Roman" w:cs="Times New Roman"/>
          <w:sz w:val="24"/>
          <w:szCs w:val="24"/>
        </w:rPr>
        <w:t>, 45</w:t>
      </w:r>
      <w:r w:rsidRPr="00BF5C67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BF5C67">
        <w:rPr>
          <w:rFonts w:ascii="Times New Roman" w:hAnsi="Times New Roman" w:cs="Times New Roman"/>
          <w:sz w:val="24"/>
          <w:szCs w:val="24"/>
        </w:rPr>
        <w:t>, 65</w:t>
      </w:r>
      <w:r w:rsidRPr="00BF5C67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BF5C67">
        <w:rPr>
          <w:rFonts w:ascii="Times New Roman" w:hAnsi="Times New Roman" w:cs="Times New Roman"/>
          <w:sz w:val="24"/>
          <w:szCs w:val="24"/>
        </w:rPr>
        <w:t>:</w:t>
      </w:r>
    </w:p>
    <w:p w14:paraId="02EE6697" w14:textId="77777777" w:rsidR="003D7E96" w:rsidRPr="00BF5C67" w:rsidRDefault="003D7E96" w:rsidP="00BF5C67">
      <w:pPr>
        <w:tabs>
          <w:tab w:val="num" w:pos="0"/>
          <w:tab w:val="num" w:pos="720"/>
        </w:tabs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BF5C67">
        <w:rPr>
          <w:rFonts w:ascii="Times New Roman" w:hAnsi="Times New Roman" w:cs="Times New Roman"/>
          <w:sz w:val="24"/>
          <w:szCs w:val="24"/>
        </w:rPr>
        <w:t>а) в водной среде;</w:t>
      </w:r>
    </w:p>
    <w:p w14:paraId="0EE2584B" w14:textId="77777777" w:rsidR="003D7E96" w:rsidRPr="00BF5C67" w:rsidRDefault="003D7E96" w:rsidP="00BF5C67">
      <w:pPr>
        <w:tabs>
          <w:tab w:val="num" w:pos="0"/>
          <w:tab w:val="num" w:pos="720"/>
        </w:tabs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BF5C67">
        <w:rPr>
          <w:rFonts w:ascii="Times New Roman" w:hAnsi="Times New Roman" w:cs="Times New Roman"/>
          <w:sz w:val="24"/>
          <w:szCs w:val="24"/>
        </w:rPr>
        <w:t>б) а среде ацетона.</w:t>
      </w:r>
    </w:p>
    <w:p w14:paraId="1C61F9E3" w14:textId="77777777" w:rsidR="003D7E96" w:rsidRPr="00BF5C67" w:rsidRDefault="003D7E96" w:rsidP="00BF5C67">
      <w:pPr>
        <w:tabs>
          <w:tab w:val="num" w:pos="0"/>
          <w:tab w:val="num" w:pos="720"/>
        </w:tabs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BF5C67">
        <w:rPr>
          <w:rFonts w:ascii="Times New Roman" w:hAnsi="Times New Roman" w:cs="Times New Roman"/>
          <w:sz w:val="24"/>
          <w:szCs w:val="24"/>
        </w:rPr>
        <w:t>На основании полученных расчетных данных сделать выводы о влиянии различных факторов на средне-ионный коэффициент активности и толщину ионной атмосферы.</w:t>
      </w:r>
    </w:p>
    <w:p w14:paraId="75BC2C43" w14:textId="77777777" w:rsidR="003D7E96" w:rsidRPr="00BF5C67" w:rsidRDefault="003D7E96" w:rsidP="00BF5C67">
      <w:pPr>
        <w:tabs>
          <w:tab w:val="num" w:pos="0"/>
          <w:tab w:val="num" w:pos="720"/>
        </w:tabs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14:paraId="4EFB0C63" w14:textId="77777777" w:rsidR="003D7E96" w:rsidRPr="00BF5C67" w:rsidRDefault="003D7E96" w:rsidP="00BF5C6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F5C67">
        <w:rPr>
          <w:rFonts w:ascii="Times New Roman" w:hAnsi="Times New Roman" w:cs="Times New Roman"/>
          <w:b/>
          <w:sz w:val="24"/>
          <w:szCs w:val="24"/>
        </w:rPr>
        <w:t>Вариант № 4</w:t>
      </w:r>
    </w:p>
    <w:p w14:paraId="10170A29" w14:textId="77777777" w:rsidR="003D7E96" w:rsidRPr="00BF5C67" w:rsidRDefault="003D7E96" w:rsidP="00BF5C67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BF5C67">
        <w:rPr>
          <w:rFonts w:ascii="Times New Roman" w:hAnsi="Times New Roman" w:cs="Times New Roman"/>
          <w:sz w:val="24"/>
          <w:szCs w:val="24"/>
        </w:rPr>
        <w:t xml:space="preserve">Для соединения </w:t>
      </w:r>
      <w:r w:rsidRPr="00BF5C67">
        <w:rPr>
          <w:rFonts w:ascii="Times New Roman" w:hAnsi="Times New Roman" w:cs="Times New Roman"/>
          <w:sz w:val="24"/>
          <w:szCs w:val="24"/>
          <w:lang w:val="en-US"/>
        </w:rPr>
        <w:t>CrCl</w:t>
      </w:r>
      <w:r w:rsidRPr="00BF5C67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BF5C67">
        <w:rPr>
          <w:rFonts w:ascii="Times New Roman" w:hAnsi="Times New Roman" w:cs="Times New Roman"/>
          <w:sz w:val="24"/>
          <w:szCs w:val="24"/>
        </w:rPr>
        <w:t xml:space="preserve"> концентрации 0,001; 0,01; 0,1;0,2; </w:t>
      </w:r>
      <w:smartTag w:uri="urn:schemas-microsoft-com:office:smarttags" w:element="metricconverter">
        <w:smartTagPr>
          <w:attr w:name="ProductID" w:val="0,5 М"/>
        </w:smartTagPr>
        <w:r w:rsidRPr="00BF5C67">
          <w:rPr>
            <w:rFonts w:ascii="Times New Roman" w:hAnsi="Times New Roman" w:cs="Times New Roman"/>
            <w:sz w:val="24"/>
            <w:szCs w:val="24"/>
          </w:rPr>
          <w:t>0,5 М</w:t>
        </w:r>
      </w:smartTag>
      <w:r w:rsidRPr="00BF5C67">
        <w:rPr>
          <w:rFonts w:ascii="Times New Roman" w:hAnsi="Times New Roman" w:cs="Times New Roman"/>
          <w:sz w:val="24"/>
          <w:szCs w:val="24"/>
        </w:rPr>
        <w:t xml:space="preserve"> рассчитать толщину ионной атмосферы и средне-ионный коэффициент активности по первому и второму приближению Дебая-Гюккеля, по уравнению Гюнтельберга при 25</w:t>
      </w:r>
      <w:r w:rsidRPr="00BF5C67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BF5C67">
        <w:rPr>
          <w:rFonts w:ascii="Times New Roman" w:hAnsi="Times New Roman" w:cs="Times New Roman"/>
          <w:sz w:val="24"/>
          <w:szCs w:val="24"/>
        </w:rPr>
        <w:t>, 35</w:t>
      </w:r>
      <w:r w:rsidRPr="00BF5C67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BF5C67">
        <w:rPr>
          <w:rFonts w:ascii="Times New Roman" w:hAnsi="Times New Roman" w:cs="Times New Roman"/>
          <w:sz w:val="24"/>
          <w:szCs w:val="24"/>
        </w:rPr>
        <w:t>, 45</w:t>
      </w:r>
      <w:r w:rsidRPr="00BF5C67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BF5C67">
        <w:rPr>
          <w:rFonts w:ascii="Times New Roman" w:hAnsi="Times New Roman" w:cs="Times New Roman"/>
          <w:sz w:val="24"/>
          <w:szCs w:val="24"/>
        </w:rPr>
        <w:t>, 65</w:t>
      </w:r>
      <w:r w:rsidRPr="00BF5C67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BF5C67">
        <w:rPr>
          <w:rFonts w:ascii="Times New Roman" w:hAnsi="Times New Roman" w:cs="Times New Roman"/>
          <w:sz w:val="24"/>
          <w:szCs w:val="24"/>
        </w:rPr>
        <w:t>:</w:t>
      </w:r>
    </w:p>
    <w:p w14:paraId="5EED725A" w14:textId="77777777" w:rsidR="003D7E96" w:rsidRPr="00BF5C67" w:rsidRDefault="003D7E96" w:rsidP="00BF5C67">
      <w:pPr>
        <w:tabs>
          <w:tab w:val="num" w:pos="0"/>
          <w:tab w:val="num" w:pos="720"/>
        </w:tabs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BF5C67">
        <w:rPr>
          <w:rFonts w:ascii="Times New Roman" w:hAnsi="Times New Roman" w:cs="Times New Roman"/>
          <w:sz w:val="24"/>
          <w:szCs w:val="24"/>
        </w:rPr>
        <w:t>а) в водной среде;</w:t>
      </w:r>
    </w:p>
    <w:p w14:paraId="5648CE05" w14:textId="77777777" w:rsidR="003D7E96" w:rsidRPr="00BF5C67" w:rsidRDefault="003D7E96" w:rsidP="00BF5C67">
      <w:pPr>
        <w:tabs>
          <w:tab w:val="num" w:pos="0"/>
          <w:tab w:val="num" w:pos="720"/>
        </w:tabs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BF5C67">
        <w:rPr>
          <w:rFonts w:ascii="Times New Roman" w:hAnsi="Times New Roman" w:cs="Times New Roman"/>
          <w:sz w:val="24"/>
          <w:szCs w:val="24"/>
        </w:rPr>
        <w:lastRenderedPageBreak/>
        <w:t xml:space="preserve">б) а среде </w:t>
      </w:r>
      <w:r w:rsidRPr="00BF5C67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BF5C67">
        <w:rPr>
          <w:rFonts w:ascii="Times New Roman" w:hAnsi="Times New Roman" w:cs="Times New Roman"/>
          <w:sz w:val="24"/>
          <w:szCs w:val="24"/>
        </w:rPr>
        <w:t>-метилформамида.</w:t>
      </w:r>
    </w:p>
    <w:p w14:paraId="4214822A" w14:textId="77777777" w:rsidR="003D7E96" w:rsidRPr="00BF5C67" w:rsidRDefault="003D7E96" w:rsidP="00BF5C67">
      <w:pPr>
        <w:tabs>
          <w:tab w:val="num" w:pos="0"/>
          <w:tab w:val="num" w:pos="720"/>
        </w:tabs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BF5C67">
        <w:rPr>
          <w:rFonts w:ascii="Times New Roman" w:hAnsi="Times New Roman" w:cs="Times New Roman"/>
          <w:sz w:val="24"/>
          <w:szCs w:val="24"/>
        </w:rPr>
        <w:t>На основании полученных расчетных данных сделать выводы о влиянии различных на средне-ионный коэффициент активности и толщину ионной атмосферы.</w:t>
      </w:r>
    </w:p>
    <w:p w14:paraId="27D251C3" w14:textId="77777777" w:rsidR="003D7E96" w:rsidRPr="00BF5C67" w:rsidRDefault="003D7E96" w:rsidP="00BF5C6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F5C67">
        <w:rPr>
          <w:rFonts w:ascii="Times New Roman" w:hAnsi="Times New Roman" w:cs="Times New Roman"/>
          <w:b/>
          <w:sz w:val="24"/>
          <w:szCs w:val="24"/>
        </w:rPr>
        <w:t>Вариант № 5</w:t>
      </w:r>
    </w:p>
    <w:p w14:paraId="4A976AC6" w14:textId="77777777" w:rsidR="003D7E96" w:rsidRPr="00BF5C67" w:rsidRDefault="003D7E96" w:rsidP="00BF5C67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BF5C67">
        <w:rPr>
          <w:rFonts w:ascii="Times New Roman" w:hAnsi="Times New Roman" w:cs="Times New Roman"/>
          <w:sz w:val="24"/>
          <w:szCs w:val="24"/>
        </w:rPr>
        <w:t xml:space="preserve">Для соединения </w:t>
      </w:r>
      <w:r w:rsidRPr="00BF5C67">
        <w:rPr>
          <w:rFonts w:ascii="Times New Roman" w:hAnsi="Times New Roman" w:cs="Times New Roman"/>
          <w:sz w:val="24"/>
          <w:szCs w:val="24"/>
          <w:lang w:val="en-US"/>
        </w:rPr>
        <w:t>K</w:t>
      </w:r>
      <w:r w:rsidRPr="00BF5C67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BF5C67">
        <w:rPr>
          <w:rFonts w:ascii="Times New Roman" w:hAnsi="Times New Roman" w:cs="Times New Roman"/>
          <w:sz w:val="24"/>
          <w:szCs w:val="24"/>
          <w:lang w:val="en-US"/>
        </w:rPr>
        <w:t>PO</w:t>
      </w:r>
      <w:r w:rsidRPr="00BF5C67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Pr="00BF5C67">
        <w:rPr>
          <w:rFonts w:ascii="Times New Roman" w:hAnsi="Times New Roman" w:cs="Times New Roman"/>
          <w:sz w:val="24"/>
          <w:szCs w:val="24"/>
        </w:rPr>
        <w:t xml:space="preserve"> концентрации 0,001; 0,01; 0,1;0,2; </w:t>
      </w:r>
      <w:smartTag w:uri="urn:schemas-microsoft-com:office:smarttags" w:element="metricconverter">
        <w:smartTagPr>
          <w:attr w:name="ProductID" w:val="0,5 М"/>
        </w:smartTagPr>
        <w:r w:rsidRPr="00BF5C67">
          <w:rPr>
            <w:rFonts w:ascii="Times New Roman" w:hAnsi="Times New Roman" w:cs="Times New Roman"/>
            <w:sz w:val="24"/>
            <w:szCs w:val="24"/>
          </w:rPr>
          <w:t>0,5 М</w:t>
        </w:r>
      </w:smartTag>
      <w:r w:rsidRPr="00BF5C67">
        <w:rPr>
          <w:rFonts w:ascii="Times New Roman" w:hAnsi="Times New Roman" w:cs="Times New Roman"/>
          <w:sz w:val="24"/>
          <w:szCs w:val="24"/>
        </w:rPr>
        <w:t xml:space="preserve"> рассчитать толщину ионной атмосферы и средне-ионный коэффициент активности по первому и второму приближению Дебая-Гюккеля, по уравнению Гюнтельберга при 25</w:t>
      </w:r>
      <w:r w:rsidRPr="00BF5C67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BF5C67">
        <w:rPr>
          <w:rFonts w:ascii="Times New Roman" w:hAnsi="Times New Roman" w:cs="Times New Roman"/>
          <w:sz w:val="24"/>
          <w:szCs w:val="24"/>
        </w:rPr>
        <w:t>, 35</w:t>
      </w:r>
      <w:r w:rsidRPr="00BF5C67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BF5C67">
        <w:rPr>
          <w:rFonts w:ascii="Times New Roman" w:hAnsi="Times New Roman" w:cs="Times New Roman"/>
          <w:sz w:val="24"/>
          <w:szCs w:val="24"/>
        </w:rPr>
        <w:t>, 45</w:t>
      </w:r>
      <w:r w:rsidRPr="00BF5C67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BF5C67">
        <w:rPr>
          <w:rFonts w:ascii="Times New Roman" w:hAnsi="Times New Roman" w:cs="Times New Roman"/>
          <w:sz w:val="24"/>
          <w:szCs w:val="24"/>
        </w:rPr>
        <w:t>, 65</w:t>
      </w:r>
      <w:r w:rsidRPr="00BF5C67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BF5C67">
        <w:rPr>
          <w:rFonts w:ascii="Times New Roman" w:hAnsi="Times New Roman" w:cs="Times New Roman"/>
          <w:sz w:val="24"/>
          <w:szCs w:val="24"/>
        </w:rPr>
        <w:t>:</w:t>
      </w:r>
    </w:p>
    <w:p w14:paraId="2DE80BF7" w14:textId="77777777" w:rsidR="003D7E96" w:rsidRPr="00BF5C67" w:rsidRDefault="003D7E96" w:rsidP="00BF5C67">
      <w:pPr>
        <w:tabs>
          <w:tab w:val="num" w:pos="0"/>
          <w:tab w:val="num" w:pos="720"/>
        </w:tabs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BF5C67">
        <w:rPr>
          <w:rFonts w:ascii="Times New Roman" w:hAnsi="Times New Roman" w:cs="Times New Roman"/>
          <w:sz w:val="24"/>
          <w:szCs w:val="24"/>
        </w:rPr>
        <w:t>а) в водной среде;</w:t>
      </w:r>
    </w:p>
    <w:p w14:paraId="3A1FDAFF" w14:textId="77777777" w:rsidR="003D7E96" w:rsidRPr="00BF5C67" w:rsidRDefault="003D7E96" w:rsidP="00BF5C67">
      <w:pPr>
        <w:tabs>
          <w:tab w:val="num" w:pos="0"/>
          <w:tab w:val="num" w:pos="720"/>
        </w:tabs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BF5C67">
        <w:rPr>
          <w:rFonts w:ascii="Times New Roman" w:hAnsi="Times New Roman" w:cs="Times New Roman"/>
          <w:sz w:val="24"/>
          <w:szCs w:val="24"/>
        </w:rPr>
        <w:t>б) а среде ацетона.</w:t>
      </w:r>
    </w:p>
    <w:p w14:paraId="7321416D" w14:textId="77777777" w:rsidR="003D7E96" w:rsidRPr="00BF5C67" w:rsidRDefault="003D7E96" w:rsidP="00BF5C67">
      <w:pPr>
        <w:tabs>
          <w:tab w:val="num" w:pos="0"/>
          <w:tab w:val="num" w:pos="720"/>
        </w:tabs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BF5C67">
        <w:rPr>
          <w:rFonts w:ascii="Times New Roman" w:hAnsi="Times New Roman" w:cs="Times New Roman"/>
          <w:sz w:val="24"/>
          <w:szCs w:val="24"/>
        </w:rPr>
        <w:t>На основании полученных расчетных данных сделать выводы о влиянии различных факторов на средне-ионный коэффициент активности и толщину ионной атмосферы.</w:t>
      </w:r>
    </w:p>
    <w:p w14:paraId="5DD7D5CD" w14:textId="77777777" w:rsidR="003D7E96" w:rsidRPr="00BF5C67" w:rsidRDefault="003D7E96" w:rsidP="00BF5C67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3C320632" w14:textId="77777777" w:rsidR="003D7E96" w:rsidRPr="00BF5C67" w:rsidRDefault="003D7E96" w:rsidP="00BF5C6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F5C67">
        <w:rPr>
          <w:rFonts w:ascii="Times New Roman" w:hAnsi="Times New Roman" w:cs="Times New Roman"/>
          <w:b/>
          <w:sz w:val="24"/>
          <w:szCs w:val="24"/>
        </w:rPr>
        <w:t>Вариант № 6</w:t>
      </w:r>
    </w:p>
    <w:p w14:paraId="66247524" w14:textId="77777777" w:rsidR="003D7E96" w:rsidRPr="00BF5C67" w:rsidRDefault="003D7E96" w:rsidP="00BF5C67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BF5C67">
        <w:rPr>
          <w:rFonts w:ascii="Times New Roman" w:hAnsi="Times New Roman" w:cs="Times New Roman"/>
          <w:sz w:val="24"/>
          <w:szCs w:val="24"/>
        </w:rPr>
        <w:t xml:space="preserve">Для соединения </w:t>
      </w:r>
      <w:r w:rsidRPr="00BF5C67">
        <w:rPr>
          <w:rFonts w:ascii="Times New Roman" w:hAnsi="Times New Roman" w:cs="Times New Roman"/>
          <w:sz w:val="24"/>
          <w:szCs w:val="24"/>
          <w:lang w:val="en-US"/>
        </w:rPr>
        <w:t>Li</w:t>
      </w:r>
      <w:r w:rsidRPr="00BF5C67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BF5C67">
        <w:rPr>
          <w:rFonts w:ascii="Times New Roman" w:hAnsi="Times New Roman" w:cs="Times New Roman"/>
          <w:sz w:val="24"/>
          <w:szCs w:val="24"/>
          <w:lang w:val="en-US"/>
        </w:rPr>
        <w:t>SO</w:t>
      </w:r>
      <w:r w:rsidRPr="00BF5C67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Pr="00BF5C67">
        <w:rPr>
          <w:rFonts w:ascii="Times New Roman" w:hAnsi="Times New Roman" w:cs="Times New Roman"/>
          <w:sz w:val="24"/>
          <w:szCs w:val="24"/>
        </w:rPr>
        <w:t xml:space="preserve"> концентрации 0,001; 0,01; 0,1;0,2; </w:t>
      </w:r>
      <w:smartTag w:uri="urn:schemas-microsoft-com:office:smarttags" w:element="metricconverter">
        <w:smartTagPr>
          <w:attr w:name="ProductID" w:val="0,5 М"/>
        </w:smartTagPr>
        <w:r w:rsidRPr="00BF5C67">
          <w:rPr>
            <w:rFonts w:ascii="Times New Roman" w:hAnsi="Times New Roman" w:cs="Times New Roman"/>
            <w:sz w:val="24"/>
            <w:szCs w:val="24"/>
          </w:rPr>
          <w:t>0,5 М</w:t>
        </w:r>
      </w:smartTag>
      <w:r w:rsidRPr="00BF5C67">
        <w:rPr>
          <w:rFonts w:ascii="Times New Roman" w:hAnsi="Times New Roman" w:cs="Times New Roman"/>
          <w:sz w:val="24"/>
          <w:szCs w:val="24"/>
        </w:rPr>
        <w:t xml:space="preserve"> рассчитать толщину ионной атмосферы и средне-ионный коэффициент активности по первому и второму приближению Дебая-Гюккеля, по уравнению Гюнтельберга при 25</w:t>
      </w:r>
      <w:r w:rsidRPr="00BF5C67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BF5C67">
        <w:rPr>
          <w:rFonts w:ascii="Times New Roman" w:hAnsi="Times New Roman" w:cs="Times New Roman"/>
          <w:sz w:val="24"/>
          <w:szCs w:val="24"/>
        </w:rPr>
        <w:t>, 35</w:t>
      </w:r>
      <w:r w:rsidRPr="00BF5C67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BF5C67">
        <w:rPr>
          <w:rFonts w:ascii="Times New Roman" w:hAnsi="Times New Roman" w:cs="Times New Roman"/>
          <w:sz w:val="24"/>
          <w:szCs w:val="24"/>
        </w:rPr>
        <w:t>, 45</w:t>
      </w:r>
      <w:r w:rsidRPr="00BF5C67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BF5C67">
        <w:rPr>
          <w:rFonts w:ascii="Times New Roman" w:hAnsi="Times New Roman" w:cs="Times New Roman"/>
          <w:sz w:val="24"/>
          <w:szCs w:val="24"/>
        </w:rPr>
        <w:t>, 65</w:t>
      </w:r>
      <w:r w:rsidRPr="00BF5C67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BF5C67">
        <w:rPr>
          <w:rFonts w:ascii="Times New Roman" w:hAnsi="Times New Roman" w:cs="Times New Roman"/>
          <w:sz w:val="24"/>
          <w:szCs w:val="24"/>
        </w:rPr>
        <w:t>:</w:t>
      </w:r>
    </w:p>
    <w:p w14:paraId="1FAEE323" w14:textId="77777777" w:rsidR="003D7E96" w:rsidRPr="00BF5C67" w:rsidRDefault="003D7E96" w:rsidP="00BF5C67">
      <w:pPr>
        <w:tabs>
          <w:tab w:val="num" w:pos="0"/>
          <w:tab w:val="num" w:pos="720"/>
        </w:tabs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BF5C67">
        <w:rPr>
          <w:rFonts w:ascii="Times New Roman" w:hAnsi="Times New Roman" w:cs="Times New Roman"/>
          <w:sz w:val="24"/>
          <w:szCs w:val="24"/>
        </w:rPr>
        <w:t>а) в водной среде;</w:t>
      </w:r>
    </w:p>
    <w:p w14:paraId="134C6F43" w14:textId="77777777" w:rsidR="003D7E96" w:rsidRPr="00BF5C67" w:rsidRDefault="003D7E96" w:rsidP="00BF5C67">
      <w:pPr>
        <w:tabs>
          <w:tab w:val="num" w:pos="0"/>
          <w:tab w:val="num" w:pos="720"/>
        </w:tabs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BF5C67">
        <w:rPr>
          <w:rFonts w:ascii="Times New Roman" w:hAnsi="Times New Roman" w:cs="Times New Roman"/>
          <w:sz w:val="24"/>
          <w:szCs w:val="24"/>
        </w:rPr>
        <w:t xml:space="preserve">б) а среде </w:t>
      </w:r>
      <w:r w:rsidRPr="00BF5C67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BF5C67">
        <w:rPr>
          <w:rFonts w:ascii="Times New Roman" w:hAnsi="Times New Roman" w:cs="Times New Roman"/>
          <w:sz w:val="24"/>
          <w:szCs w:val="24"/>
        </w:rPr>
        <w:t>-метилформамида.</w:t>
      </w:r>
    </w:p>
    <w:p w14:paraId="765523FF" w14:textId="77777777" w:rsidR="003D7E96" w:rsidRPr="00BF5C67" w:rsidRDefault="003D7E96" w:rsidP="00BF5C67">
      <w:pPr>
        <w:tabs>
          <w:tab w:val="num" w:pos="0"/>
          <w:tab w:val="num" w:pos="720"/>
        </w:tabs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BF5C67">
        <w:rPr>
          <w:rFonts w:ascii="Times New Roman" w:hAnsi="Times New Roman" w:cs="Times New Roman"/>
          <w:sz w:val="24"/>
          <w:szCs w:val="24"/>
        </w:rPr>
        <w:t>На основании полученных расчетных данных сделать выводы о влиянии различных факторов на средне-ионный коэффициент активности и толщину ионной атмосферы.</w:t>
      </w:r>
    </w:p>
    <w:p w14:paraId="3B52D27E" w14:textId="77777777" w:rsidR="003D7E96" w:rsidRPr="00BF5C67" w:rsidRDefault="003D7E96" w:rsidP="00BF5C67">
      <w:pPr>
        <w:tabs>
          <w:tab w:val="num" w:pos="0"/>
          <w:tab w:val="num" w:pos="720"/>
        </w:tabs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14:paraId="7361F221" w14:textId="77777777" w:rsidR="003D7E96" w:rsidRPr="00BF5C67" w:rsidRDefault="003D7E96" w:rsidP="00BF5C6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F5C67">
        <w:rPr>
          <w:rFonts w:ascii="Times New Roman" w:hAnsi="Times New Roman" w:cs="Times New Roman"/>
          <w:b/>
          <w:sz w:val="24"/>
          <w:szCs w:val="24"/>
        </w:rPr>
        <w:t>Вариант № 7</w:t>
      </w:r>
    </w:p>
    <w:p w14:paraId="0F92CB56" w14:textId="77777777" w:rsidR="003D7E96" w:rsidRPr="00BF5C67" w:rsidRDefault="003D7E96" w:rsidP="00BF5C67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BF5C67">
        <w:rPr>
          <w:rFonts w:ascii="Times New Roman" w:hAnsi="Times New Roman" w:cs="Times New Roman"/>
          <w:sz w:val="24"/>
          <w:szCs w:val="24"/>
        </w:rPr>
        <w:t xml:space="preserve">Для соединения </w:t>
      </w:r>
      <w:proofErr w:type="gramStart"/>
      <w:r w:rsidRPr="00BF5C67">
        <w:rPr>
          <w:rFonts w:ascii="Times New Roman" w:hAnsi="Times New Roman" w:cs="Times New Roman"/>
          <w:sz w:val="24"/>
          <w:szCs w:val="24"/>
          <w:lang w:val="en-US"/>
        </w:rPr>
        <w:t>Cr</w:t>
      </w:r>
      <w:r w:rsidRPr="00BF5C67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BF5C67">
        <w:rPr>
          <w:rFonts w:ascii="Times New Roman" w:hAnsi="Times New Roman" w:cs="Times New Roman"/>
          <w:sz w:val="24"/>
          <w:szCs w:val="24"/>
          <w:lang w:val="en-US"/>
        </w:rPr>
        <w:t>NO</w:t>
      </w:r>
      <w:r w:rsidRPr="00BF5C67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BF5C67">
        <w:rPr>
          <w:rFonts w:ascii="Times New Roman" w:hAnsi="Times New Roman" w:cs="Times New Roman"/>
          <w:sz w:val="24"/>
          <w:szCs w:val="24"/>
        </w:rPr>
        <w:t>)</w:t>
      </w:r>
      <w:r w:rsidRPr="00BF5C67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BF5C67">
        <w:rPr>
          <w:rFonts w:ascii="Times New Roman" w:hAnsi="Times New Roman" w:cs="Times New Roman"/>
          <w:sz w:val="24"/>
          <w:szCs w:val="24"/>
        </w:rPr>
        <w:t xml:space="preserve"> концентрации 0,001; 0,01; 0,1;0,2; </w:t>
      </w:r>
      <w:smartTag w:uri="urn:schemas-microsoft-com:office:smarttags" w:element="metricconverter">
        <w:smartTagPr>
          <w:attr w:name="ProductID" w:val="0,5 М"/>
        </w:smartTagPr>
        <w:r w:rsidRPr="00BF5C67">
          <w:rPr>
            <w:rFonts w:ascii="Times New Roman" w:hAnsi="Times New Roman" w:cs="Times New Roman"/>
            <w:sz w:val="24"/>
            <w:szCs w:val="24"/>
          </w:rPr>
          <w:t>0,5 М</w:t>
        </w:r>
      </w:smartTag>
      <w:r w:rsidRPr="00BF5C67">
        <w:rPr>
          <w:rFonts w:ascii="Times New Roman" w:hAnsi="Times New Roman" w:cs="Times New Roman"/>
          <w:sz w:val="24"/>
          <w:szCs w:val="24"/>
        </w:rPr>
        <w:t xml:space="preserve"> рассчитать толщину ионной атмосферы и средне-ионный коэффициент активности по первому и второму приближению Дебая-Гюккеля, по уравнению Гюнтельберга при 25</w:t>
      </w:r>
      <w:r w:rsidRPr="00BF5C67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BF5C67">
        <w:rPr>
          <w:rFonts w:ascii="Times New Roman" w:hAnsi="Times New Roman" w:cs="Times New Roman"/>
          <w:sz w:val="24"/>
          <w:szCs w:val="24"/>
        </w:rPr>
        <w:t>, 35</w:t>
      </w:r>
      <w:r w:rsidRPr="00BF5C67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BF5C67">
        <w:rPr>
          <w:rFonts w:ascii="Times New Roman" w:hAnsi="Times New Roman" w:cs="Times New Roman"/>
          <w:sz w:val="24"/>
          <w:szCs w:val="24"/>
        </w:rPr>
        <w:t>, 45</w:t>
      </w:r>
      <w:r w:rsidRPr="00BF5C67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BF5C67">
        <w:rPr>
          <w:rFonts w:ascii="Times New Roman" w:hAnsi="Times New Roman" w:cs="Times New Roman"/>
          <w:sz w:val="24"/>
          <w:szCs w:val="24"/>
        </w:rPr>
        <w:t>, 65</w:t>
      </w:r>
      <w:r w:rsidRPr="00BF5C67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BF5C67">
        <w:rPr>
          <w:rFonts w:ascii="Times New Roman" w:hAnsi="Times New Roman" w:cs="Times New Roman"/>
          <w:sz w:val="24"/>
          <w:szCs w:val="24"/>
        </w:rPr>
        <w:t>:</w:t>
      </w:r>
    </w:p>
    <w:p w14:paraId="0D8F52B9" w14:textId="77777777" w:rsidR="003D7E96" w:rsidRPr="00BF5C67" w:rsidRDefault="003D7E96" w:rsidP="00BF5C67">
      <w:pPr>
        <w:tabs>
          <w:tab w:val="num" w:pos="0"/>
          <w:tab w:val="num" w:pos="720"/>
        </w:tabs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BF5C67">
        <w:rPr>
          <w:rFonts w:ascii="Times New Roman" w:hAnsi="Times New Roman" w:cs="Times New Roman"/>
          <w:sz w:val="24"/>
          <w:szCs w:val="24"/>
        </w:rPr>
        <w:t>а) в водной среде;</w:t>
      </w:r>
    </w:p>
    <w:p w14:paraId="4E654AB0" w14:textId="77777777" w:rsidR="003D7E96" w:rsidRPr="00BF5C67" w:rsidRDefault="003D7E96" w:rsidP="00BF5C67">
      <w:pPr>
        <w:tabs>
          <w:tab w:val="num" w:pos="0"/>
          <w:tab w:val="num" w:pos="720"/>
        </w:tabs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BF5C67">
        <w:rPr>
          <w:rFonts w:ascii="Times New Roman" w:hAnsi="Times New Roman" w:cs="Times New Roman"/>
          <w:sz w:val="24"/>
          <w:szCs w:val="24"/>
        </w:rPr>
        <w:t>б) а среде ацетона.</w:t>
      </w:r>
    </w:p>
    <w:p w14:paraId="1EEF26B8" w14:textId="77777777" w:rsidR="003D7E96" w:rsidRPr="00BF5C67" w:rsidRDefault="003D7E96" w:rsidP="00BF5C67">
      <w:pPr>
        <w:tabs>
          <w:tab w:val="num" w:pos="0"/>
          <w:tab w:val="num" w:pos="720"/>
        </w:tabs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BF5C67">
        <w:rPr>
          <w:rFonts w:ascii="Times New Roman" w:hAnsi="Times New Roman" w:cs="Times New Roman"/>
          <w:sz w:val="24"/>
          <w:szCs w:val="24"/>
        </w:rPr>
        <w:t>На основании полученных расчетных данных сделать выводы о влиянии всех различных факторов на средне-ионный коэффициент активности и толщину ионной атмосферы.</w:t>
      </w:r>
    </w:p>
    <w:p w14:paraId="57AD2015" w14:textId="77777777" w:rsidR="003D7E96" w:rsidRPr="00BF5C67" w:rsidRDefault="003D7E96" w:rsidP="00BF5C67">
      <w:pPr>
        <w:tabs>
          <w:tab w:val="num" w:pos="0"/>
          <w:tab w:val="num" w:pos="720"/>
        </w:tabs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14:paraId="27B4AB29" w14:textId="77777777" w:rsidR="003D7E96" w:rsidRPr="00BF5C67" w:rsidRDefault="003D7E96" w:rsidP="00BF5C6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F5C67">
        <w:rPr>
          <w:rFonts w:ascii="Times New Roman" w:hAnsi="Times New Roman" w:cs="Times New Roman"/>
          <w:b/>
          <w:sz w:val="24"/>
          <w:szCs w:val="24"/>
        </w:rPr>
        <w:t>Вариант № 8</w:t>
      </w:r>
    </w:p>
    <w:p w14:paraId="5916FC17" w14:textId="77777777" w:rsidR="003D7E96" w:rsidRPr="00BF5C67" w:rsidRDefault="003D7E96" w:rsidP="00BF5C67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BF5C67">
        <w:rPr>
          <w:rFonts w:ascii="Times New Roman" w:hAnsi="Times New Roman" w:cs="Times New Roman"/>
          <w:sz w:val="24"/>
          <w:szCs w:val="24"/>
        </w:rPr>
        <w:lastRenderedPageBreak/>
        <w:t xml:space="preserve">Для соединения </w:t>
      </w:r>
      <w:r w:rsidRPr="00BF5C67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BF5C67">
        <w:rPr>
          <w:rFonts w:ascii="Times New Roman" w:hAnsi="Times New Roman" w:cs="Times New Roman"/>
          <w:sz w:val="24"/>
          <w:szCs w:val="24"/>
        </w:rPr>
        <w:t>и (</w:t>
      </w:r>
      <w:r w:rsidRPr="00BF5C67">
        <w:rPr>
          <w:rFonts w:ascii="Times New Roman" w:hAnsi="Times New Roman" w:cs="Times New Roman"/>
          <w:sz w:val="24"/>
          <w:szCs w:val="24"/>
          <w:lang w:val="en-US"/>
        </w:rPr>
        <w:t>NO</w:t>
      </w:r>
      <w:r w:rsidRPr="00BF5C67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BF5C67">
        <w:rPr>
          <w:rFonts w:ascii="Times New Roman" w:hAnsi="Times New Roman" w:cs="Times New Roman"/>
          <w:sz w:val="24"/>
          <w:szCs w:val="24"/>
        </w:rPr>
        <w:t>)</w:t>
      </w:r>
      <w:r w:rsidRPr="00BF5C67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BF5C67">
        <w:rPr>
          <w:rFonts w:ascii="Times New Roman" w:hAnsi="Times New Roman" w:cs="Times New Roman"/>
          <w:sz w:val="24"/>
          <w:szCs w:val="24"/>
        </w:rPr>
        <w:t xml:space="preserve"> концентрации 0,001; 0,01; 0,1;0,2; </w:t>
      </w:r>
      <w:smartTag w:uri="urn:schemas-microsoft-com:office:smarttags" w:element="metricconverter">
        <w:smartTagPr>
          <w:attr w:name="ProductID" w:val="0,5 М"/>
        </w:smartTagPr>
        <w:r w:rsidRPr="00BF5C67">
          <w:rPr>
            <w:rFonts w:ascii="Times New Roman" w:hAnsi="Times New Roman" w:cs="Times New Roman"/>
            <w:sz w:val="24"/>
            <w:szCs w:val="24"/>
          </w:rPr>
          <w:t>0,5 М</w:t>
        </w:r>
      </w:smartTag>
      <w:r w:rsidRPr="00BF5C67">
        <w:rPr>
          <w:rFonts w:ascii="Times New Roman" w:hAnsi="Times New Roman" w:cs="Times New Roman"/>
          <w:sz w:val="24"/>
          <w:szCs w:val="24"/>
        </w:rPr>
        <w:t xml:space="preserve"> рассчитать толщину ионной атмосферы и средне-ионный коэффициент активности по первому и второму приближению Дебая-Гюккеля, по уравнению Гюнтельберга при 25</w:t>
      </w:r>
      <w:r w:rsidRPr="00BF5C67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BF5C67">
        <w:rPr>
          <w:rFonts w:ascii="Times New Roman" w:hAnsi="Times New Roman" w:cs="Times New Roman"/>
          <w:sz w:val="24"/>
          <w:szCs w:val="24"/>
        </w:rPr>
        <w:t>, 35</w:t>
      </w:r>
      <w:r w:rsidRPr="00BF5C67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BF5C67">
        <w:rPr>
          <w:rFonts w:ascii="Times New Roman" w:hAnsi="Times New Roman" w:cs="Times New Roman"/>
          <w:sz w:val="24"/>
          <w:szCs w:val="24"/>
        </w:rPr>
        <w:t>, 45</w:t>
      </w:r>
      <w:r w:rsidRPr="00BF5C67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BF5C67">
        <w:rPr>
          <w:rFonts w:ascii="Times New Roman" w:hAnsi="Times New Roman" w:cs="Times New Roman"/>
          <w:sz w:val="24"/>
          <w:szCs w:val="24"/>
        </w:rPr>
        <w:t>, 65</w:t>
      </w:r>
      <w:r w:rsidRPr="00BF5C67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BF5C67">
        <w:rPr>
          <w:rFonts w:ascii="Times New Roman" w:hAnsi="Times New Roman" w:cs="Times New Roman"/>
          <w:sz w:val="24"/>
          <w:szCs w:val="24"/>
        </w:rPr>
        <w:t>:</w:t>
      </w:r>
    </w:p>
    <w:p w14:paraId="61D1E109" w14:textId="77777777" w:rsidR="003D7E96" w:rsidRPr="00BF5C67" w:rsidRDefault="003D7E96" w:rsidP="00BF5C67">
      <w:pPr>
        <w:tabs>
          <w:tab w:val="num" w:pos="0"/>
          <w:tab w:val="num" w:pos="720"/>
        </w:tabs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BF5C67">
        <w:rPr>
          <w:rFonts w:ascii="Times New Roman" w:hAnsi="Times New Roman" w:cs="Times New Roman"/>
          <w:sz w:val="24"/>
          <w:szCs w:val="24"/>
        </w:rPr>
        <w:t>а) в водной среде;</w:t>
      </w:r>
    </w:p>
    <w:p w14:paraId="4BB2F893" w14:textId="77777777" w:rsidR="003D7E96" w:rsidRPr="00BF5C67" w:rsidRDefault="003D7E96" w:rsidP="00BF5C67">
      <w:pPr>
        <w:tabs>
          <w:tab w:val="num" w:pos="0"/>
          <w:tab w:val="num" w:pos="720"/>
        </w:tabs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BF5C67">
        <w:rPr>
          <w:rFonts w:ascii="Times New Roman" w:hAnsi="Times New Roman" w:cs="Times New Roman"/>
          <w:sz w:val="24"/>
          <w:szCs w:val="24"/>
        </w:rPr>
        <w:t>б) а среде ацетона.</w:t>
      </w:r>
    </w:p>
    <w:p w14:paraId="2BF7053B" w14:textId="77777777" w:rsidR="003D7E96" w:rsidRPr="00BF5C67" w:rsidRDefault="003D7E96" w:rsidP="00BF5C67">
      <w:pPr>
        <w:tabs>
          <w:tab w:val="num" w:pos="0"/>
          <w:tab w:val="num" w:pos="720"/>
        </w:tabs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BF5C67">
        <w:rPr>
          <w:rFonts w:ascii="Times New Roman" w:hAnsi="Times New Roman" w:cs="Times New Roman"/>
          <w:sz w:val="24"/>
          <w:szCs w:val="24"/>
        </w:rPr>
        <w:t>На основании полученных расчетных данных сделать выводы о влиянии всех различных факторов на средне-ионный коэффициент активности и толщину ионной атмосферы.</w:t>
      </w:r>
    </w:p>
    <w:p w14:paraId="3E907C81" w14:textId="77777777" w:rsidR="003D7E96" w:rsidRPr="00BF5C67" w:rsidRDefault="003D7E96" w:rsidP="00BF5C6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805330F" w14:textId="77777777" w:rsidR="003D7E96" w:rsidRPr="00BF5C67" w:rsidRDefault="003D7E96" w:rsidP="00BF5C6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F5C67">
        <w:rPr>
          <w:rFonts w:ascii="Times New Roman" w:hAnsi="Times New Roman" w:cs="Times New Roman"/>
          <w:b/>
          <w:sz w:val="24"/>
          <w:szCs w:val="24"/>
        </w:rPr>
        <w:t>Вариант № 9</w:t>
      </w:r>
    </w:p>
    <w:p w14:paraId="0A84AA42" w14:textId="77777777" w:rsidR="003D7E96" w:rsidRPr="00BF5C67" w:rsidRDefault="003D7E96" w:rsidP="00BF5C67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BF5C67">
        <w:rPr>
          <w:rFonts w:ascii="Times New Roman" w:hAnsi="Times New Roman" w:cs="Times New Roman"/>
          <w:sz w:val="24"/>
          <w:szCs w:val="24"/>
        </w:rPr>
        <w:t xml:space="preserve">Для соединения </w:t>
      </w:r>
      <w:r w:rsidRPr="00BF5C67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BF5C67">
        <w:rPr>
          <w:rFonts w:ascii="Times New Roman" w:hAnsi="Times New Roman" w:cs="Times New Roman"/>
          <w:sz w:val="24"/>
          <w:szCs w:val="24"/>
        </w:rPr>
        <w:t>о (</w:t>
      </w:r>
      <w:r w:rsidRPr="00BF5C67">
        <w:rPr>
          <w:rFonts w:ascii="Times New Roman" w:hAnsi="Times New Roman" w:cs="Times New Roman"/>
          <w:sz w:val="24"/>
          <w:szCs w:val="24"/>
          <w:lang w:val="en-US"/>
        </w:rPr>
        <w:t>NO</w:t>
      </w:r>
      <w:r w:rsidRPr="00BF5C67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BF5C67">
        <w:rPr>
          <w:rFonts w:ascii="Times New Roman" w:hAnsi="Times New Roman" w:cs="Times New Roman"/>
          <w:sz w:val="24"/>
          <w:szCs w:val="24"/>
        </w:rPr>
        <w:t>)</w:t>
      </w:r>
      <w:r w:rsidRPr="00BF5C67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BF5C67">
        <w:rPr>
          <w:rFonts w:ascii="Times New Roman" w:hAnsi="Times New Roman" w:cs="Times New Roman"/>
          <w:sz w:val="24"/>
          <w:szCs w:val="24"/>
        </w:rPr>
        <w:t xml:space="preserve"> концентрации 0,001; 0,01; 0,1;0,2; </w:t>
      </w:r>
      <w:smartTag w:uri="urn:schemas-microsoft-com:office:smarttags" w:element="metricconverter">
        <w:smartTagPr>
          <w:attr w:name="ProductID" w:val="0,5 М"/>
        </w:smartTagPr>
        <w:r w:rsidRPr="00BF5C67">
          <w:rPr>
            <w:rFonts w:ascii="Times New Roman" w:hAnsi="Times New Roman" w:cs="Times New Roman"/>
            <w:sz w:val="24"/>
            <w:szCs w:val="24"/>
          </w:rPr>
          <w:t>0,5 М</w:t>
        </w:r>
      </w:smartTag>
      <w:r w:rsidRPr="00BF5C67">
        <w:rPr>
          <w:rFonts w:ascii="Times New Roman" w:hAnsi="Times New Roman" w:cs="Times New Roman"/>
          <w:sz w:val="24"/>
          <w:szCs w:val="24"/>
        </w:rPr>
        <w:t xml:space="preserve"> рассчитать толщину ионной атмосферы и средне-ионный коэффициент активности по первому и второму приближению Дебая-Гюккеля, по уравнению Гюнтельберга при 25</w:t>
      </w:r>
      <w:r w:rsidRPr="00BF5C67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BF5C67">
        <w:rPr>
          <w:rFonts w:ascii="Times New Roman" w:hAnsi="Times New Roman" w:cs="Times New Roman"/>
          <w:sz w:val="24"/>
          <w:szCs w:val="24"/>
        </w:rPr>
        <w:t>, 35</w:t>
      </w:r>
      <w:r w:rsidRPr="00BF5C67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BF5C67">
        <w:rPr>
          <w:rFonts w:ascii="Times New Roman" w:hAnsi="Times New Roman" w:cs="Times New Roman"/>
          <w:sz w:val="24"/>
          <w:szCs w:val="24"/>
        </w:rPr>
        <w:t>, 45</w:t>
      </w:r>
      <w:r w:rsidRPr="00BF5C67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BF5C67">
        <w:rPr>
          <w:rFonts w:ascii="Times New Roman" w:hAnsi="Times New Roman" w:cs="Times New Roman"/>
          <w:sz w:val="24"/>
          <w:szCs w:val="24"/>
        </w:rPr>
        <w:t>, 65</w:t>
      </w:r>
      <w:r w:rsidRPr="00BF5C67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BF5C67">
        <w:rPr>
          <w:rFonts w:ascii="Times New Roman" w:hAnsi="Times New Roman" w:cs="Times New Roman"/>
          <w:sz w:val="24"/>
          <w:szCs w:val="24"/>
        </w:rPr>
        <w:t>:</w:t>
      </w:r>
    </w:p>
    <w:p w14:paraId="1E84575B" w14:textId="77777777" w:rsidR="003D7E96" w:rsidRPr="00BF5C67" w:rsidRDefault="003D7E96" w:rsidP="00BF5C67">
      <w:pPr>
        <w:tabs>
          <w:tab w:val="num" w:pos="0"/>
          <w:tab w:val="num" w:pos="720"/>
        </w:tabs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BF5C67">
        <w:rPr>
          <w:rFonts w:ascii="Times New Roman" w:hAnsi="Times New Roman" w:cs="Times New Roman"/>
          <w:sz w:val="24"/>
          <w:szCs w:val="24"/>
        </w:rPr>
        <w:t>а) в водной среде;</w:t>
      </w:r>
    </w:p>
    <w:p w14:paraId="56180C6F" w14:textId="77777777" w:rsidR="003D7E96" w:rsidRPr="00BF5C67" w:rsidRDefault="003D7E96" w:rsidP="00BF5C67">
      <w:pPr>
        <w:tabs>
          <w:tab w:val="num" w:pos="0"/>
          <w:tab w:val="num" w:pos="720"/>
        </w:tabs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BF5C67">
        <w:rPr>
          <w:rFonts w:ascii="Times New Roman" w:hAnsi="Times New Roman" w:cs="Times New Roman"/>
          <w:sz w:val="24"/>
          <w:szCs w:val="24"/>
        </w:rPr>
        <w:t>б) а среде ацетона.</w:t>
      </w:r>
    </w:p>
    <w:p w14:paraId="73A1D803" w14:textId="77777777" w:rsidR="003D7E96" w:rsidRPr="00BF5C67" w:rsidRDefault="003D7E96" w:rsidP="00BF5C67">
      <w:pPr>
        <w:tabs>
          <w:tab w:val="num" w:pos="0"/>
          <w:tab w:val="num" w:pos="720"/>
        </w:tabs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BF5C67">
        <w:rPr>
          <w:rFonts w:ascii="Times New Roman" w:hAnsi="Times New Roman" w:cs="Times New Roman"/>
          <w:sz w:val="24"/>
          <w:szCs w:val="24"/>
        </w:rPr>
        <w:t>На основании полученных расчетных данных сделать выводы о влиянии всех различных факторов на средне-ионный коэффициент активности и толщину ионной атмосферы.</w:t>
      </w:r>
    </w:p>
    <w:p w14:paraId="22E8D531" w14:textId="77777777" w:rsidR="003D7E96" w:rsidRPr="00BF5C67" w:rsidRDefault="003D7E96" w:rsidP="00BF5C67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9477411" w14:textId="77777777" w:rsidR="003D7E96" w:rsidRPr="00BF5C67" w:rsidRDefault="003D7E96" w:rsidP="00BF5C6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F5C67">
        <w:rPr>
          <w:rFonts w:ascii="Times New Roman" w:hAnsi="Times New Roman" w:cs="Times New Roman"/>
          <w:b/>
          <w:sz w:val="24"/>
          <w:szCs w:val="24"/>
        </w:rPr>
        <w:t>Вариант № 10</w:t>
      </w:r>
    </w:p>
    <w:p w14:paraId="253CA404" w14:textId="77777777" w:rsidR="003D7E96" w:rsidRPr="00BF5C67" w:rsidRDefault="003D7E96" w:rsidP="00BF5C67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26D0040" w14:textId="77777777" w:rsidR="003D7E96" w:rsidRPr="00BF5C67" w:rsidRDefault="003D7E96" w:rsidP="00BF5C67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BF5C67">
        <w:rPr>
          <w:rFonts w:ascii="Times New Roman" w:hAnsi="Times New Roman" w:cs="Times New Roman"/>
          <w:sz w:val="24"/>
          <w:szCs w:val="24"/>
        </w:rPr>
        <w:t xml:space="preserve">Для </w:t>
      </w:r>
      <w:proofErr w:type="gramStart"/>
      <w:r w:rsidRPr="00BF5C67">
        <w:rPr>
          <w:rFonts w:ascii="Times New Roman" w:hAnsi="Times New Roman" w:cs="Times New Roman"/>
          <w:sz w:val="24"/>
          <w:szCs w:val="24"/>
        </w:rPr>
        <w:t xml:space="preserve">соединения  </w:t>
      </w:r>
      <w:r w:rsidRPr="00BF5C67">
        <w:rPr>
          <w:rFonts w:ascii="Times New Roman" w:hAnsi="Times New Roman" w:cs="Times New Roman"/>
          <w:sz w:val="24"/>
          <w:szCs w:val="24"/>
          <w:lang w:val="en-US"/>
        </w:rPr>
        <w:t>C</w:t>
      </w:r>
      <w:proofErr w:type="gramEnd"/>
      <w:r w:rsidRPr="00BF5C67">
        <w:rPr>
          <w:rFonts w:ascii="Times New Roman" w:hAnsi="Times New Roman" w:cs="Times New Roman"/>
          <w:sz w:val="24"/>
          <w:szCs w:val="24"/>
        </w:rPr>
        <w:t>а(</w:t>
      </w:r>
      <w:r w:rsidRPr="00BF5C67">
        <w:rPr>
          <w:rFonts w:ascii="Times New Roman" w:hAnsi="Times New Roman" w:cs="Times New Roman"/>
          <w:sz w:val="24"/>
          <w:szCs w:val="24"/>
          <w:lang w:val="en-US"/>
        </w:rPr>
        <w:t>NO</w:t>
      </w:r>
      <w:r w:rsidRPr="00BF5C67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BF5C67">
        <w:rPr>
          <w:rFonts w:ascii="Times New Roman" w:hAnsi="Times New Roman" w:cs="Times New Roman"/>
          <w:sz w:val="24"/>
          <w:szCs w:val="24"/>
        </w:rPr>
        <w:t>)</w:t>
      </w:r>
      <w:r w:rsidRPr="00BF5C67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BF5C67">
        <w:rPr>
          <w:rFonts w:ascii="Times New Roman" w:hAnsi="Times New Roman" w:cs="Times New Roman"/>
          <w:sz w:val="24"/>
          <w:szCs w:val="24"/>
        </w:rPr>
        <w:t xml:space="preserve"> концентрации 0,001; 0,01; 0,1;0,2; </w:t>
      </w:r>
      <w:smartTag w:uri="urn:schemas-microsoft-com:office:smarttags" w:element="metricconverter">
        <w:smartTagPr>
          <w:attr w:name="ProductID" w:val="0,5 М"/>
        </w:smartTagPr>
        <w:r w:rsidRPr="00BF5C67">
          <w:rPr>
            <w:rFonts w:ascii="Times New Roman" w:hAnsi="Times New Roman" w:cs="Times New Roman"/>
            <w:sz w:val="24"/>
            <w:szCs w:val="24"/>
          </w:rPr>
          <w:t>0,5 М</w:t>
        </w:r>
      </w:smartTag>
      <w:r w:rsidRPr="00BF5C67">
        <w:rPr>
          <w:rFonts w:ascii="Times New Roman" w:hAnsi="Times New Roman" w:cs="Times New Roman"/>
          <w:sz w:val="24"/>
          <w:szCs w:val="24"/>
        </w:rPr>
        <w:t xml:space="preserve"> рассчитать толщину ионной атмосферы и средне-ионный коэффициент активности по первому и второму приближению Дебая-Гюккеля, по уравнению Гюнтельберга при 25</w:t>
      </w:r>
      <w:r w:rsidRPr="00BF5C67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BF5C67">
        <w:rPr>
          <w:rFonts w:ascii="Times New Roman" w:hAnsi="Times New Roman" w:cs="Times New Roman"/>
          <w:sz w:val="24"/>
          <w:szCs w:val="24"/>
        </w:rPr>
        <w:t>, 35</w:t>
      </w:r>
      <w:r w:rsidRPr="00BF5C67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BF5C67">
        <w:rPr>
          <w:rFonts w:ascii="Times New Roman" w:hAnsi="Times New Roman" w:cs="Times New Roman"/>
          <w:sz w:val="24"/>
          <w:szCs w:val="24"/>
        </w:rPr>
        <w:t>, 45</w:t>
      </w:r>
      <w:r w:rsidRPr="00BF5C67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BF5C67">
        <w:rPr>
          <w:rFonts w:ascii="Times New Roman" w:hAnsi="Times New Roman" w:cs="Times New Roman"/>
          <w:sz w:val="24"/>
          <w:szCs w:val="24"/>
        </w:rPr>
        <w:t>, 65</w:t>
      </w:r>
      <w:r w:rsidRPr="00BF5C67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BF5C67">
        <w:rPr>
          <w:rFonts w:ascii="Times New Roman" w:hAnsi="Times New Roman" w:cs="Times New Roman"/>
          <w:sz w:val="24"/>
          <w:szCs w:val="24"/>
        </w:rPr>
        <w:t>:</w:t>
      </w:r>
    </w:p>
    <w:p w14:paraId="4AAF6613" w14:textId="77777777" w:rsidR="003D7E96" w:rsidRPr="00BF5C67" w:rsidRDefault="003D7E96" w:rsidP="00BF5C67">
      <w:pPr>
        <w:tabs>
          <w:tab w:val="num" w:pos="0"/>
          <w:tab w:val="num" w:pos="720"/>
        </w:tabs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BF5C67">
        <w:rPr>
          <w:rFonts w:ascii="Times New Roman" w:hAnsi="Times New Roman" w:cs="Times New Roman"/>
          <w:sz w:val="24"/>
          <w:szCs w:val="24"/>
        </w:rPr>
        <w:t>а) в водной среде;</w:t>
      </w:r>
    </w:p>
    <w:p w14:paraId="45EBC40A" w14:textId="77777777" w:rsidR="003D7E96" w:rsidRPr="00BF5C67" w:rsidRDefault="003D7E96" w:rsidP="00BF5C67">
      <w:pPr>
        <w:tabs>
          <w:tab w:val="num" w:pos="0"/>
          <w:tab w:val="num" w:pos="720"/>
        </w:tabs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BF5C67">
        <w:rPr>
          <w:rFonts w:ascii="Times New Roman" w:hAnsi="Times New Roman" w:cs="Times New Roman"/>
          <w:sz w:val="24"/>
          <w:szCs w:val="24"/>
        </w:rPr>
        <w:t>б) а среде ацетона.</w:t>
      </w:r>
    </w:p>
    <w:p w14:paraId="41175B3E" w14:textId="6F15C284" w:rsidR="003D7E96" w:rsidRDefault="003D7E96" w:rsidP="00BF5C67">
      <w:pPr>
        <w:tabs>
          <w:tab w:val="num" w:pos="0"/>
          <w:tab w:val="num" w:pos="720"/>
        </w:tabs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BF5C67">
        <w:rPr>
          <w:rFonts w:ascii="Times New Roman" w:hAnsi="Times New Roman" w:cs="Times New Roman"/>
          <w:sz w:val="24"/>
          <w:szCs w:val="24"/>
        </w:rPr>
        <w:t>На основании полученных расчетных данных сделать выводы о влиянии всех различных факторов на средне-ионный коэффициент активности и толщину ионной атмосферы.</w:t>
      </w:r>
    </w:p>
    <w:p w14:paraId="5720AB20" w14:textId="77777777" w:rsidR="00BF5C67" w:rsidRDefault="00BF5C67" w:rsidP="00BF5C67">
      <w:pPr>
        <w:tabs>
          <w:tab w:val="num" w:pos="0"/>
          <w:tab w:val="num" w:pos="720"/>
        </w:tabs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14:paraId="2D889CC5" w14:textId="77777777" w:rsidR="00BF5C67" w:rsidRDefault="00BF5C67" w:rsidP="00BF5C67">
      <w:pPr>
        <w:tabs>
          <w:tab w:val="num" w:pos="0"/>
          <w:tab w:val="num" w:pos="720"/>
        </w:tabs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14:paraId="42CD092B" w14:textId="77777777" w:rsidR="00BF5C67" w:rsidRDefault="00BF5C67" w:rsidP="00BF5C67">
      <w:pPr>
        <w:tabs>
          <w:tab w:val="num" w:pos="0"/>
          <w:tab w:val="num" w:pos="720"/>
        </w:tabs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14:paraId="594E003E" w14:textId="77777777" w:rsidR="00BF5C67" w:rsidRPr="00BF5C67" w:rsidRDefault="00BF5C67" w:rsidP="00BF5C67">
      <w:pPr>
        <w:tabs>
          <w:tab w:val="num" w:pos="0"/>
          <w:tab w:val="num" w:pos="720"/>
        </w:tabs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14:paraId="3814383C" w14:textId="77777777" w:rsidR="003D7E96" w:rsidRPr="00BF5C67" w:rsidRDefault="003D7E96" w:rsidP="00BF5C6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F5C67">
        <w:rPr>
          <w:rFonts w:ascii="Times New Roman" w:hAnsi="Times New Roman" w:cs="Times New Roman"/>
          <w:b/>
          <w:sz w:val="24"/>
          <w:szCs w:val="24"/>
        </w:rPr>
        <w:lastRenderedPageBreak/>
        <w:t>Вариант № 11</w:t>
      </w:r>
    </w:p>
    <w:p w14:paraId="7ABE2B83" w14:textId="77777777" w:rsidR="003D7E96" w:rsidRPr="00BF5C67" w:rsidRDefault="003D7E96" w:rsidP="00BF5C67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C9838FF" w14:textId="77777777" w:rsidR="003D7E96" w:rsidRPr="00BF5C67" w:rsidRDefault="003D7E96" w:rsidP="00BF5C67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BF5C67">
        <w:rPr>
          <w:rFonts w:ascii="Times New Roman" w:hAnsi="Times New Roman" w:cs="Times New Roman"/>
          <w:sz w:val="24"/>
          <w:szCs w:val="24"/>
        </w:rPr>
        <w:t xml:space="preserve">Для </w:t>
      </w:r>
      <w:proofErr w:type="gramStart"/>
      <w:r w:rsidRPr="00BF5C67">
        <w:rPr>
          <w:rFonts w:ascii="Times New Roman" w:hAnsi="Times New Roman" w:cs="Times New Roman"/>
          <w:sz w:val="24"/>
          <w:szCs w:val="24"/>
        </w:rPr>
        <w:t xml:space="preserve">соединения  </w:t>
      </w:r>
      <w:r w:rsidRPr="00BF5C67">
        <w:rPr>
          <w:rFonts w:ascii="Times New Roman" w:hAnsi="Times New Roman" w:cs="Times New Roman"/>
          <w:sz w:val="24"/>
          <w:szCs w:val="24"/>
          <w:lang w:val="en-US"/>
        </w:rPr>
        <w:t>C</w:t>
      </w:r>
      <w:proofErr w:type="gramEnd"/>
      <w:r w:rsidRPr="00BF5C67">
        <w:rPr>
          <w:rFonts w:ascii="Times New Roman" w:hAnsi="Times New Roman" w:cs="Times New Roman"/>
          <w:sz w:val="24"/>
          <w:szCs w:val="24"/>
        </w:rPr>
        <w:t>а(С</w:t>
      </w:r>
      <w:r w:rsidRPr="00BF5C67">
        <w:rPr>
          <w:rFonts w:ascii="Times New Roman" w:hAnsi="Times New Roman" w:cs="Times New Roman"/>
          <w:sz w:val="24"/>
          <w:szCs w:val="24"/>
          <w:lang w:val="en-US"/>
        </w:rPr>
        <w:t>l</w:t>
      </w:r>
      <w:r w:rsidRPr="00BF5C67">
        <w:rPr>
          <w:rFonts w:ascii="Times New Roman" w:hAnsi="Times New Roman" w:cs="Times New Roman"/>
          <w:sz w:val="24"/>
          <w:szCs w:val="24"/>
        </w:rPr>
        <w:t>)</w:t>
      </w:r>
      <w:r w:rsidRPr="00BF5C67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BF5C67">
        <w:rPr>
          <w:rFonts w:ascii="Times New Roman" w:hAnsi="Times New Roman" w:cs="Times New Roman"/>
          <w:sz w:val="24"/>
          <w:szCs w:val="24"/>
        </w:rPr>
        <w:t xml:space="preserve"> концентрации 0,001; 0,01; 0,1;0,2; </w:t>
      </w:r>
      <w:smartTag w:uri="urn:schemas-microsoft-com:office:smarttags" w:element="metricconverter">
        <w:smartTagPr>
          <w:attr w:name="ProductID" w:val="0,5 М"/>
        </w:smartTagPr>
        <w:r w:rsidRPr="00BF5C67">
          <w:rPr>
            <w:rFonts w:ascii="Times New Roman" w:hAnsi="Times New Roman" w:cs="Times New Roman"/>
            <w:sz w:val="24"/>
            <w:szCs w:val="24"/>
          </w:rPr>
          <w:t>0,5 М</w:t>
        </w:r>
      </w:smartTag>
      <w:r w:rsidRPr="00BF5C67">
        <w:rPr>
          <w:rFonts w:ascii="Times New Roman" w:hAnsi="Times New Roman" w:cs="Times New Roman"/>
          <w:sz w:val="24"/>
          <w:szCs w:val="24"/>
        </w:rPr>
        <w:t xml:space="preserve"> рассчитать толщину ионной атмосферы и средне-ионный коэффициент активности по первому и второму приближению Дебая-Гюккеля, по уравнению Гюнтельберга при 25</w:t>
      </w:r>
      <w:r w:rsidRPr="00BF5C67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BF5C67">
        <w:rPr>
          <w:rFonts w:ascii="Times New Roman" w:hAnsi="Times New Roman" w:cs="Times New Roman"/>
          <w:sz w:val="24"/>
          <w:szCs w:val="24"/>
        </w:rPr>
        <w:t>, 35</w:t>
      </w:r>
      <w:r w:rsidRPr="00BF5C67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BF5C67">
        <w:rPr>
          <w:rFonts w:ascii="Times New Roman" w:hAnsi="Times New Roman" w:cs="Times New Roman"/>
          <w:sz w:val="24"/>
          <w:szCs w:val="24"/>
        </w:rPr>
        <w:t>, 45</w:t>
      </w:r>
      <w:r w:rsidRPr="00BF5C67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BF5C67">
        <w:rPr>
          <w:rFonts w:ascii="Times New Roman" w:hAnsi="Times New Roman" w:cs="Times New Roman"/>
          <w:sz w:val="24"/>
          <w:szCs w:val="24"/>
        </w:rPr>
        <w:t>, 65</w:t>
      </w:r>
      <w:r w:rsidRPr="00BF5C67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BF5C67">
        <w:rPr>
          <w:rFonts w:ascii="Times New Roman" w:hAnsi="Times New Roman" w:cs="Times New Roman"/>
          <w:sz w:val="24"/>
          <w:szCs w:val="24"/>
        </w:rPr>
        <w:t>:</w:t>
      </w:r>
    </w:p>
    <w:p w14:paraId="26CF8AF2" w14:textId="77777777" w:rsidR="003D7E96" w:rsidRPr="00BF5C67" w:rsidRDefault="003D7E96" w:rsidP="00BF5C67">
      <w:pPr>
        <w:tabs>
          <w:tab w:val="num" w:pos="0"/>
          <w:tab w:val="num" w:pos="720"/>
        </w:tabs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BF5C67">
        <w:rPr>
          <w:rFonts w:ascii="Times New Roman" w:hAnsi="Times New Roman" w:cs="Times New Roman"/>
          <w:sz w:val="24"/>
          <w:szCs w:val="24"/>
        </w:rPr>
        <w:t>а) в водной среде;</w:t>
      </w:r>
    </w:p>
    <w:p w14:paraId="03122695" w14:textId="77777777" w:rsidR="003D7E96" w:rsidRPr="00BF5C67" w:rsidRDefault="003D7E96" w:rsidP="00BF5C67">
      <w:pPr>
        <w:tabs>
          <w:tab w:val="num" w:pos="0"/>
          <w:tab w:val="num" w:pos="720"/>
        </w:tabs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BF5C67">
        <w:rPr>
          <w:rFonts w:ascii="Times New Roman" w:hAnsi="Times New Roman" w:cs="Times New Roman"/>
          <w:sz w:val="24"/>
          <w:szCs w:val="24"/>
        </w:rPr>
        <w:t>б) а среде ацетона.</w:t>
      </w:r>
    </w:p>
    <w:p w14:paraId="6A5ECC3D" w14:textId="77777777" w:rsidR="003D7E96" w:rsidRPr="00BF5C67" w:rsidRDefault="003D7E96" w:rsidP="00BF5C67">
      <w:pPr>
        <w:tabs>
          <w:tab w:val="num" w:pos="0"/>
          <w:tab w:val="num" w:pos="720"/>
        </w:tabs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BF5C67">
        <w:rPr>
          <w:rFonts w:ascii="Times New Roman" w:hAnsi="Times New Roman" w:cs="Times New Roman"/>
          <w:sz w:val="24"/>
          <w:szCs w:val="24"/>
        </w:rPr>
        <w:t>На основании полученных расчетных данных сделать выводы о влиянии всех различных факторов на средне-ионный коэффициент активности и толщину ионной атмосферы.</w:t>
      </w:r>
    </w:p>
    <w:p w14:paraId="6B0D94D5" w14:textId="77777777" w:rsidR="00BF5C67" w:rsidRPr="00BF5C67" w:rsidRDefault="00BF5C67" w:rsidP="00BF5C67">
      <w:pPr>
        <w:tabs>
          <w:tab w:val="num" w:pos="0"/>
          <w:tab w:val="num" w:pos="720"/>
        </w:tabs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14:paraId="67F13F16" w14:textId="77777777" w:rsidR="00BF5C67" w:rsidRPr="00BF5C67" w:rsidRDefault="00BF5C67" w:rsidP="00BF5C67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F5C67">
        <w:rPr>
          <w:rFonts w:ascii="Times New Roman" w:hAnsi="Times New Roman" w:cs="Times New Roman"/>
          <w:b/>
          <w:bCs/>
          <w:sz w:val="24"/>
          <w:szCs w:val="24"/>
        </w:rPr>
        <w:t>Задание СРМ №.3 (индивидуально исследовательская работа)</w:t>
      </w:r>
    </w:p>
    <w:p w14:paraId="2D0E2887" w14:textId="77777777" w:rsidR="00BF5C67" w:rsidRPr="00BF5C67" w:rsidRDefault="00BF5C67" w:rsidP="00BF5C67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F5C67">
        <w:rPr>
          <w:rFonts w:ascii="Times New Roman" w:hAnsi="Times New Roman" w:cs="Times New Roman"/>
          <w:b/>
          <w:bCs/>
          <w:sz w:val="24"/>
          <w:szCs w:val="24"/>
        </w:rPr>
        <w:t xml:space="preserve"> Общая </w:t>
      </w:r>
      <w:proofErr w:type="gramStart"/>
      <w:r w:rsidRPr="00BF5C67">
        <w:rPr>
          <w:rFonts w:ascii="Times New Roman" w:hAnsi="Times New Roman" w:cs="Times New Roman"/>
          <w:b/>
          <w:bCs/>
          <w:sz w:val="24"/>
          <w:szCs w:val="24"/>
        </w:rPr>
        <w:t>тема :</w:t>
      </w:r>
      <w:proofErr w:type="gramEnd"/>
      <w:r w:rsidRPr="00BF5C67">
        <w:rPr>
          <w:rFonts w:ascii="Times New Roman" w:hAnsi="Times New Roman" w:cs="Times New Roman"/>
          <w:b/>
          <w:bCs/>
          <w:sz w:val="24"/>
          <w:szCs w:val="24"/>
        </w:rPr>
        <w:t xml:space="preserve"> «Обоснование современных теорий и проблем по гетерогенной кинетике на конкретном примере современных научных работ».</w:t>
      </w:r>
    </w:p>
    <w:p w14:paraId="13358E59" w14:textId="77777777" w:rsidR="00BF5C67" w:rsidRPr="00BF5C67" w:rsidRDefault="00BF5C67" w:rsidP="00BF5C67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8A2B4DE" w14:textId="77777777" w:rsidR="00BF5C67" w:rsidRPr="00BF5C67" w:rsidRDefault="00BF5C67" w:rsidP="00BF5C67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F5C67">
        <w:rPr>
          <w:rFonts w:ascii="Times New Roman" w:hAnsi="Times New Roman" w:cs="Times New Roman"/>
          <w:b/>
          <w:bCs/>
          <w:sz w:val="24"/>
          <w:szCs w:val="24"/>
        </w:rPr>
        <w:t>Цель: проработать научные статьи по гетерогенной кинетике и провести кинетический анализ предложенного гетерогенного процесса.</w:t>
      </w:r>
    </w:p>
    <w:p w14:paraId="65015587" w14:textId="77777777" w:rsidR="00BF5C67" w:rsidRPr="00BF5C67" w:rsidRDefault="00BF5C67" w:rsidP="00BF5C67">
      <w:pPr>
        <w:jc w:val="both"/>
        <w:rPr>
          <w:rFonts w:ascii="Times New Roman" w:hAnsi="Times New Roman" w:cs="Times New Roman"/>
          <w:sz w:val="24"/>
          <w:szCs w:val="24"/>
        </w:rPr>
      </w:pPr>
      <w:r w:rsidRPr="00BF5C67">
        <w:rPr>
          <w:rFonts w:ascii="Times New Roman" w:hAnsi="Times New Roman" w:cs="Times New Roman"/>
          <w:sz w:val="24"/>
          <w:szCs w:val="24"/>
        </w:rPr>
        <w:t xml:space="preserve"> План:</w:t>
      </w:r>
    </w:p>
    <w:p w14:paraId="7F3B14AD" w14:textId="77777777" w:rsidR="00BF5C67" w:rsidRPr="00BF5C67" w:rsidRDefault="00BF5C67" w:rsidP="00BF5C67">
      <w:pPr>
        <w:jc w:val="both"/>
        <w:rPr>
          <w:rFonts w:ascii="Times New Roman" w:hAnsi="Times New Roman" w:cs="Times New Roman"/>
          <w:sz w:val="24"/>
          <w:szCs w:val="24"/>
        </w:rPr>
      </w:pPr>
      <w:r w:rsidRPr="00BF5C67">
        <w:rPr>
          <w:rFonts w:ascii="Times New Roman" w:hAnsi="Times New Roman" w:cs="Times New Roman"/>
          <w:sz w:val="24"/>
          <w:szCs w:val="24"/>
        </w:rPr>
        <w:t>- найти научную статью, где приводятся экспериментальные данные по кинетике гетерогенных процессов;</w:t>
      </w:r>
    </w:p>
    <w:p w14:paraId="18951BA0" w14:textId="77777777" w:rsidR="00BF5C67" w:rsidRPr="00BF5C67" w:rsidRDefault="00BF5C67" w:rsidP="00BF5C67">
      <w:pPr>
        <w:jc w:val="both"/>
        <w:rPr>
          <w:rFonts w:ascii="Times New Roman" w:hAnsi="Times New Roman" w:cs="Times New Roman"/>
          <w:sz w:val="24"/>
          <w:szCs w:val="24"/>
        </w:rPr>
      </w:pPr>
      <w:r w:rsidRPr="00BF5C67">
        <w:rPr>
          <w:rFonts w:ascii="Times New Roman" w:hAnsi="Times New Roman" w:cs="Times New Roman"/>
          <w:sz w:val="24"/>
          <w:szCs w:val="24"/>
        </w:rPr>
        <w:t>- проанализировать методы расчета кинетических параметров;</w:t>
      </w:r>
    </w:p>
    <w:p w14:paraId="2B517675" w14:textId="77777777" w:rsidR="00BF5C67" w:rsidRPr="00BF5C67" w:rsidRDefault="00BF5C67" w:rsidP="00BF5C67">
      <w:pPr>
        <w:jc w:val="both"/>
        <w:rPr>
          <w:rFonts w:ascii="Times New Roman" w:hAnsi="Times New Roman" w:cs="Times New Roman"/>
          <w:sz w:val="24"/>
          <w:szCs w:val="24"/>
        </w:rPr>
      </w:pPr>
      <w:r w:rsidRPr="00BF5C67">
        <w:rPr>
          <w:rFonts w:ascii="Times New Roman" w:hAnsi="Times New Roman" w:cs="Times New Roman"/>
          <w:sz w:val="24"/>
          <w:szCs w:val="24"/>
        </w:rPr>
        <w:t>- обосновать и охарактеризовать использование теории гетерогенных процессов в данных исследованиях:</w:t>
      </w:r>
    </w:p>
    <w:p w14:paraId="6F3A3C38" w14:textId="77777777" w:rsidR="00BF5C67" w:rsidRPr="00BF5C67" w:rsidRDefault="00BF5C67" w:rsidP="00BF5C67">
      <w:pPr>
        <w:jc w:val="both"/>
        <w:rPr>
          <w:rFonts w:ascii="Times New Roman" w:hAnsi="Times New Roman" w:cs="Times New Roman"/>
          <w:sz w:val="24"/>
          <w:szCs w:val="24"/>
        </w:rPr>
      </w:pPr>
      <w:r w:rsidRPr="00BF5C67">
        <w:rPr>
          <w:rFonts w:ascii="Times New Roman" w:hAnsi="Times New Roman" w:cs="Times New Roman"/>
          <w:sz w:val="24"/>
          <w:szCs w:val="24"/>
        </w:rPr>
        <w:t>- представить в виде презентаций.</w:t>
      </w:r>
    </w:p>
    <w:p w14:paraId="51CE1D26" w14:textId="281B687B" w:rsidR="003D7E96" w:rsidRPr="00BF5C67" w:rsidRDefault="003D7E96" w:rsidP="00BF5C67">
      <w:pPr>
        <w:tabs>
          <w:tab w:val="num" w:pos="0"/>
          <w:tab w:val="num" w:pos="720"/>
        </w:tabs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BF5C67">
        <w:rPr>
          <w:rFonts w:ascii="Times New Roman" w:hAnsi="Times New Roman" w:cs="Times New Roman"/>
          <w:sz w:val="24"/>
          <w:szCs w:val="24"/>
        </w:rPr>
        <w:t>Список использованных источников</w:t>
      </w:r>
    </w:p>
    <w:p w14:paraId="6B41153E" w14:textId="77777777" w:rsidR="003D7E96" w:rsidRPr="00BF5C67" w:rsidRDefault="003D7E96" w:rsidP="00BF5C67">
      <w:pPr>
        <w:ind w:left="360"/>
        <w:jc w:val="both"/>
        <w:rPr>
          <w:rFonts w:ascii="Times New Roman" w:hAnsi="Times New Roman" w:cs="Times New Roman"/>
          <w:sz w:val="24"/>
          <w:szCs w:val="24"/>
          <w:lang w:val="kk-KZ" w:eastAsia="ko-KR"/>
        </w:rPr>
      </w:pPr>
      <w:r w:rsidRPr="00BF5C67">
        <w:rPr>
          <w:rFonts w:ascii="Times New Roman" w:hAnsi="Times New Roman" w:cs="Times New Roman"/>
          <w:sz w:val="24"/>
          <w:szCs w:val="24"/>
          <w:lang w:val="kk-KZ" w:eastAsia="ko-KR"/>
        </w:rPr>
        <w:t>1.Г.Х. Шабикова, Л.И. Сыздыкова. Современное состояние теории сольватации и растворения. Алматы.2010.с. 101.</w:t>
      </w:r>
    </w:p>
    <w:p w14:paraId="3AD8CE94" w14:textId="77777777" w:rsidR="003D7E96" w:rsidRPr="00BF5C67" w:rsidRDefault="003D7E96" w:rsidP="00BF5C67">
      <w:pPr>
        <w:jc w:val="both"/>
        <w:rPr>
          <w:rFonts w:ascii="Times New Roman" w:hAnsi="Times New Roman" w:cs="Times New Roman"/>
          <w:sz w:val="24"/>
          <w:szCs w:val="24"/>
        </w:rPr>
      </w:pPr>
      <w:r w:rsidRPr="00BF5C67">
        <w:rPr>
          <w:rFonts w:ascii="Times New Roman" w:hAnsi="Times New Roman" w:cs="Times New Roman"/>
          <w:sz w:val="24"/>
          <w:szCs w:val="24"/>
          <w:lang w:val="kk-KZ" w:eastAsia="ko-KR"/>
        </w:rPr>
        <w:t xml:space="preserve">         2.</w:t>
      </w:r>
      <w:r w:rsidRPr="00BF5C67">
        <w:rPr>
          <w:rFonts w:ascii="Times New Roman" w:hAnsi="Times New Roman" w:cs="Times New Roman"/>
          <w:sz w:val="24"/>
          <w:szCs w:val="24"/>
          <w:lang w:val="kk-KZ"/>
        </w:rPr>
        <w:t xml:space="preserve"> Д</w:t>
      </w:r>
      <w:r w:rsidRPr="00BF5C67">
        <w:rPr>
          <w:rFonts w:ascii="Times New Roman" w:hAnsi="Times New Roman" w:cs="Times New Roman"/>
          <w:sz w:val="24"/>
          <w:szCs w:val="24"/>
        </w:rPr>
        <w:t xml:space="preserve">амаскин Б.Б., Петрий О.А., Цирлина Г.А. Электрохимия. – М.: </w:t>
      </w:r>
      <w:proofErr w:type="gramStart"/>
      <w:r w:rsidRPr="00BF5C67">
        <w:rPr>
          <w:rFonts w:ascii="Times New Roman" w:hAnsi="Times New Roman" w:cs="Times New Roman"/>
          <w:sz w:val="24"/>
          <w:szCs w:val="24"/>
        </w:rPr>
        <w:t>Химия,  Колос</w:t>
      </w:r>
      <w:proofErr w:type="gramEnd"/>
      <w:r w:rsidRPr="00BF5C67">
        <w:rPr>
          <w:rFonts w:ascii="Times New Roman" w:hAnsi="Times New Roman" w:cs="Times New Roman"/>
          <w:sz w:val="24"/>
          <w:szCs w:val="24"/>
        </w:rPr>
        <w:t xml:space="preserve"> С, 2006. – 672с</w:t>
      </w:r>
    </w:p>
    <w:p w14:paraId="2A79E2B4" w14:textId="77777777" w:rsidR="003D7E96" w:rsidRPr="00BF5C67" w:rsidRDefault="003D7E96" w:rsidP="00BF5C6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F5C67">
        <w:rPr>
          <w:rFonts w:ascii="Times New Roman" w:hAnsi="Times New Roman" w:cs="Times New Roman"/>
          <w:sz w:val="24"/>
          <w:szCs w:val="24"/>
        </w:rPr>
        <w:t xml:space="preserve">        3. Стромберг А.Г., Семенченко </w:t>
      </w:r>
      <w:proofErr w:type="gramStart"/>
      <w:r w:rsidRPr="00BF5C67">
        <w:rPr>
          <w:rFonts w:ascii="Times New Roman" w:hAnsi="Times New Roman" w:cs="Times New Roman"/>
          <w:sz w:val="24"/>
          <w:szCs w:val="24"/>
        </w:rPr>
        <w:t>Д.П.</w:t>
      </w:r>
      <w:proofErr w:type="gramEnd"/>
      <w:r w:rsidRPr="00BF5C67">
        <w:rPr>
          <w:rFonts w:ascii="Times New Roman" w:hAnsi="Times New Roman" w:cs="Times New Roman"/>
          <w:sz w:val="24"/>
          <w:szCs w:val="24"/>
        </w:rPr>
        <w:t xml:space="preserve"> Физическая химия. М.: Высшая школа, 1988, 2003, 496 с.</w:t>
      </w:r>
    </w:p>
    <w:p w14:paraId="20FACC30" w14:textId="77777777" w:rsidR="003D7E96" w:rsidRDefault="003D7E96" w:rsidP="00BF5C67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F5C67">
        <w:rPr>
          <w:rFonts w:ascii="Times New Roman" w:hAnsi="Times New Roman" w:cs="Times New Roman"/>
          <w:sz w:val="24"/>
          <w:szCs w:val="24"/>
        </w:rPr>
        <w:t xml:space="preserve">        4.</w:t>
      </w:r>
      <w:r w:rsidRPr="00BF5C67">
        <w:rPr>
          <w:rFonts w:ascii="Times New Roman" w:hAnsi="Times New Roman" w:cs="Times New Roman"/>
          <w:sz w:val="24"/>
          <w:szCs w:val="24"/>
          <w:lang w:val="kk-KZ"/>
        </w:rPr>
        <w:t xml:space="preserve"> Васильев </w:t>
      </w:r>
      <w:proofErr w:type="gramStart"/>
      <w:r w:rsidRPr="00BF5C67">
        <w:rPr>
          <w:rFonts w:ascii="Times New Roman" w:hAnsi="Times New Roman" w:cs="Times New Roman"/>
          <w:sz w:val="24"/>
          <w:szCs w:val="24"/>
          <w:lang w:val="kk-KZ"/>
        </w:rPr>
        <w:t>В.П.</w:t>
      </w:r>
      <w:proofErr w:type="gramEnd"/>
      <w:r w:rsidRPr="00BF5C67">
        <w:rPr>
          <w:rFonts w:ascii="Times New Roman" w:hAnsi="Times New Roman" w:cs="Times New Roman"/>
          <w:sz w:val="24"/>
          <w:szCs w:val="24"/>
          <w:lang w:val="kk-KZ"/>
        </w:rPr>
        <w:t xml:space="preserve"> Термодинамические свойства электролитов. М. 1982.</w:t>
      </w:r>
    </w:p>
    <w:p w14:paraId="0ECE3B7F" w14:textId="77777777" w:rsidR="00A63D87" w:rsidRPr="00BF5C67" w:rsidRDefault="00A63D87" w:rsidP="00BF5C6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0781B23" w14:textId="77777777" w:rsidR="003D7E96" w:rsidRPr="00507480" w:rsidRDefault="003D7E96" w:rsidP="003D7E96">
      <w:pPr>
        <w:ind w:left="360"/>
        <w:jc w:val="both"/>
        <w:rPr>
          <w:sz w:val="24"/>
          <w:szCs w:val="24"/>
        </w:rPr>
      </w:pPr>
    </w:p>
    <w:p w14:paraId="2AB5F56B" w14:textId="77777777" w:rsidR="003D7E96" w:rsidRDefault="003D7E96" w:rsidP="003D7E96"/>
    <w:p w14:paraId="2194CC56" w14:textId="77777777" w:rsidR="003D7E96" w:rsidRDefault="003D7E96" w:rsidP="003D7E96"/>
    <w:p w14:paraId="646FB723" w14:textId="77777777" w:rsidR="003D7E96" w:rsidRPr="00B41BE0" w:rsidRDefault="003D7E96" w:rsidP="003D7E96">
      <w:pPr>
        <w:pStyle w:val="a7"/>
        <w:spacing w:after="0" w:line="240" w:lineRule="auto"/>
        <w:jc w:val="both"/>
        <w:rPr>
          <w:sz w:val="28"/>
          <w:szCs w:val="28"/>
        </w:rPr>
      </w:pPr>
    </w:p>
    <w:p w14:paraId="2CD1A6E3" w14:textId="77777777" w:rsidR="003D7E96" w:rsidRPr="008F14AF" w:rsidRDefault="003D7E96" w:rsidP="003D7E96">
      <w:pPr>
        <w:jc w:val="both"/>
        <w:rPr>
          <w:sz w:val="28"/>
          <w:szCs w:val="28"/>
        </w:rPr>
      </w:pPr>
    </w:p>
    <w:p w14:paraId="59941F47" w14:textId="77777777" w:rsidR="009A5B9C" w:rsidRDefault="009A5B9C"/>
    <w:sectPr w:rsidR="009A5B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13566CD"/>
    <w:multiLevelType w:val="hybridMultilevel"/>
    <w:tmpl w:val="0576BFC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5631037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7E96"/>
    <w:rsid w:val="0008191F"/>
    <w:rsid w:val="00192B72"/>
    <w:rsid w:val="003D7E96"/>
    <w:rsid w:val="0058333B"/>
    <w:rsid w:val="006B538C"/>
    <w:rsid w:val="006E0630"/>
    <w:rsid w:val="00702429"/>
    <w:rsid w:val="00801B3C"/>
    <w:rsid w:val="009A5B9C"/>
    <w:rsid w:val="00A63D87"/>
    <w:rsid w:val="00A676BC"/>
    <w:rsid w:val="00B90B07"/>
    <w:rsid w:val="00BF5C67"/>
    <w:rsid w:val="00EB6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A472CC1"/>
  <w15:chartTrackingRefBased/>
  <w15:docId w15:val="{16AAD669-A256-4F8E-88E5-75E751923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D7E96"/>
    <w:pPr>
      <w:spacing w:after="200" w:line="276" w:lineRule="auto"/>
    </w:pPr>
    <w:rPr>
      <w:kern w:val="0"/>
      <w:lang w:val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3D7E9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nhideWhenUsed/>
    <w:qFormat/>
    <w:rsid w:val="003D7E9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D7E9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D7E9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nhideWhenUsed/>
    <w:qFormat/>
    <w:rsid w:val="003D7E9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D7E9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D7E9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D7E9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D7E9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D7E9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rsid w:val="003D7E9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D7E9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D7E96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rsid w:val="003D7E96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D7E9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D7E9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D7E9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D7E9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D7E9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D7E9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D7E9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D7E9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D7E9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D7E9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D7E9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D7E96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D7E9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D7E96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3D7E9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oleObject" Target="embeddings/oleObject2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1572</Words>
  <Characters>8962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Оспанова Алья</dc:creator>
  <cp:keywords/>
  <dc:description/>
  <cp:lastModifiedBy>Оспанова Алья</cp:lastModifiedBy>
  <cp:revision>5</cp:revision>
  <dcterms:created xsi:type="dcterms:W3CDTF">2025-09-19T06:10:00Z</dcterms:created>
  <dcterms:modified xsi:type="dcterms:W3CDTF">2025-09-19T06:26:00Z</dcterms:modified>
</cp:coreProperties>
</file>